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55FC" w14:textId="5EB033BC" w:rsidR="002F005A" w:rsidRPr="00682391" w:rsidRDefault="007E20AC" w:rsidP="00682391">
      <w:pPr>
        <w:jc w:val="right"/>
        <w:rPr>
          <w:b/>
          <w:bCs/>
          <w:szCs w:val="24"/>
        </w:rPr>
      </w:pPr>
      <w:r w:rsidRPr="00682391">
        <w:rPr>
          <w:b/>
          <w:bCs/>
          <w:szCs w:val="24"/>
        </w:rPr>
        <w:t>Projektas</w:t>
      </w:r>
    </w:p>
    <w:p w14:paraId="7BA7972F" w14:textId="2B7CAEEA" w:rsidR="002F005A" w:rsidRDefault="002F005A">
      <w:pPr>
        <w:overflowPunct w:val="0"/>
        <w:jc w:val="center"/>
        <w:textAlignment w:val="baseline"/>
      </w:pPr>
    </w:p>
    <w:p w14:paraId="6DA99597" w14:textId="77777777" w:rsidR="002F005A" w:rsidRDefault="003D0277" w:rsidP="00DF4C14">
      <w:pPr>
        <w:keepLines/>
        <w:tabs>
          <w:tab w:val="left" w:pos="1304"/>
          <w:tab w:val="left" w:pos="1457"/>
          <w:tab w:val="left" w:pos="1604"/>
          <w:tab w:val="left" w:pos="1757"/>
        </w:tabs>
        <w:suppressAutoHyphens/>
        <w:ind w:left="3600" w:firstLine="2354"/>
        <w:rPr>
          <w:color w:val="000000"/>
          <w:szCs w:val="24"/>
        </w:rPr>
      </w:pPr>
      <w:r>
        <w:rPr>
          <w:color w:val="000000"/>
          <w:szCs w:val="24"/>
        </w:rPr>
        <w:t>PATVIRTINTA</w:t>
      </w:r>
    </w:p>
    <w:p w14:paraId="1DDCB77F" w14:textId="77777777" w:rsidR="002F005A" w:rsidRDefault="003D0277" w:rsidP="00DF4C14">
      <w:pPr>
        <w:keepLines/>
        <w:tabs>
          <w:tab w:val="left" w:pos="1304"/>
          <w:tab w:val="left" w:pos="1457"/>
          <w:tab w:val="left" w:pos="1604"/>
          <w:tab w:val="left" w:pos="1757"/>
          <w:tab w:val="left" w:pos="5529"/>
        </w:tabs>
        <w:suppressAutoHyphens/>
        <w:ind w:left="3600" w:firstLine="2354"/>
        <w:rPr>
          <w:color w:val="000000"/>
          <w:szCs w:val="24"/>
        </w:rPr>
      </w:pPr>
      <w:r>
        <w:rPr>
          <w:color w:val="000000"/>
          <w:szCs w:val="24"/>
        </w:rPr>
        <w:t>Lietuvos Respublikos žemės ūkio ministro</w:t>
      </w:r>
    </w:p>
    <w:p w14:paraId="37783D82" w14:textId="003C5B79" w:rsidR="002F005A" w:rsidRDefault="003D0277" w:rsidP="00DF4C14">
      <w:pPr>
        <w:keepLines/>
        <w:tabs>
          <w:tab w:val="left" w:pos="1304"/>
          <w:tab w:val="left" w:pos="1457"/>
          <w:tab w:val="left" w:pos="1604"/>
          <w:tab w:val="left" w:pos="1757"/>
        </w:tabs>
        <w:suppressAutoHyphens/>
        <w:ind w:left="3600" w:firstLine="2354"/>
        <w:rPr>
          <w:color w:val="000000"/>
          <w:szCs w:val="24"/>
        </w:rPr>
      </w:pPr>
      <w:r>
        <w:rPr>
          <w:color w:val="000000"/>
          <w:szCs w:val="24"/>
        </w:rPr>
        <w:t>20</w:t>
      </w:r>
      <w:r w:rsidR="0068638D">
        <w:rPr>
          <w:color w:val="000000"/>
          <w:szCs w:val="24"/>
          <w:lang w:val="en-US"/>
        </w:rPr>
        <w:t>2</w:t>
      </w:r>
      <w:r w:rsidR="004200F4">
        <w:rPr>
          <w:color w:val="000000"/>
          <w:szCs w:val="24"/>
          <w:lang w:val="en-US"/>
        </w:rPr>
        <w:t>3</w:t>
      </w:r>
      <w:r>
        <w:rPr>
          <w:color w:val="000000"/>
          <w:szCs w:val="24"/>
        </w:rPr>
        <w:t xml:space="preserve"> m. </w:t>
      </w:r>
      <w:r w:rsidR="005E2AAD">
        <w:rPr>
          <w:color w:val="000000"/>
          <w:szCs w:val="24"/>
        </w:rPr>
        <w:t xml:space="preserve">       </w:t>
      </w:r>
      <w:r>
        <w:rPr>
          <w:color w:val="000000"/>
          <w:szCs w:val="24"/>
        </w:rPr>
        <w:t>įsakymu Nr. 3D-</w:t>
      </w:r>
    </w:p>
    <w:p w14:paraId="1ADC6AD0" w14:textId="77777777" w:rsidR="002F005A" w:rsidRDefault="002F005A">
      <w:pPr>
        <w:suppressAutoHyphens/>
        <w:spacing w:line="360" w:lineRule="auto"/>
        <w:ind w:firstLine="312"/>
        <w:jc w:val="both"/>
        <w:rPr>
          <w:color w:val="000000"/>
          <w:szCs w:val="24"/>
        </w:rPr>
      </w:pPr>
    </w:p>
    <w:p w14:paraId="14FA6516" w14:textId="77777777" w:rsidR="002F005A" w:rsidRDefault="002F005A">
      <w:pPr>
        <w:suppressAutoHyphens/>
        <w:spacing w:line="360" w:lineRule="auto"/>
        <w:ind w:firstLine="312"/>
        <w:jc w:val="both"/>
        <w:rPr>
          <w:color w:val="000000"/>
          <w:szCs w:val="24"/>
        </w:rPr>
      </w:pPr>
    </w:p>
    <w:p w14:paraId="6504C752" w14:textId="4680F8DD" w:rsidR="002F005A" w:rsidRDefault="002F005A">
      <w:pPr>
        <w:suppressAutoHyphens/>
        <w:spacing w:line="360" w:lineRule="auto"/>
        <w:ind w:firstLine="312"/>
        <w:jc w:val="center"/>
        <w:rPr>
          <w:b/>
          <w:color w:val="000000"/>
          <w:szCs w:val="24"/>
        </w:rPr>
      </w:pPr>
    </w:p>
    <w:p w14:paraId="58636EEF" w14:textId="03378848" w:rsidR="0068638D" w:rsidRDefault="00754074">
      <w:pPr>
        <w:suppressAutoHyphens/>
        <w:spacing w:line="360" w:lineRule="auto"/>
        <w:ind w:firstLine="312"/>
        <w:jc w:val="center"/>
        <w:rPr>
          <w:b/>
          <w:color w:val="000000"/>
          <w:szCs w:val="24"/>
        </w:rPr>
      </w:pPr>
      <w:r w:rsidRPr="00754074">
        <w:rPr>
          <w:b/>
          <w:bCs/>
          <w:color w:val="000000"/>
          <w:szCs w:val="24"/>
        </w:rPr>
        <w:t>L</w:t>
      </w:r>
      <w:r w:rsidRPr="00754074">
        <w:rPr>
          <w:b/>
          <w:bCs/>
          <w:szCs w:val="24"/>
        </w:rPr>
        <w:t>IETUVOS ŽEMĖS ŪKIO IR KAIMO PLĖTROS 2023–2027 M. STRATEGINIO PLANO SEKTORINĖS INTERVENCINĖS PRIEMONĖS „INVESTICIJOS Į VYNO SEKTORIŲ“</w:t>
      </w:r>
      <w:r w:rsidRPr="00754074">
        <w:rPr>
          <w:szCs w:val="24"/>
        </w:rPr>
        <w:t xml:space="preserve"> </w:t>
      </w:r>
      <w:r w:rsidRPr="00754074">
        <w:rPr>
          <w:b/>
          <w:bCs/>
          <w:szCs w:val="24"/>
        </w:rPr>
        <w:t>ĮGYVENDINIMO</w:t>
      </w:r>
      <w:r>
        <w:rPr>
          <w:b/>
          <w:bCs/>
          <w:szCs w:val="24"/>
        </w:rPr>
        <w:t xml:space="preserve"> </w:t>
      </w:r>
      <w:r w:rsidR="0068638D" w:rsidRPr="00E32D6B">
        <w:rPr>
          <w:b/>
          <w:bCs/>
          <w:szCs w:val="24"/>
        </w:rPr>
        <w:t>TAISYKL</w:t>
      </w:r>
      <w:r w:rsidR="0068638D">
        <w:rPr>
          <w:b/>
          <w:bCs/>
          <w:szCs w:val="24"/>
        </w:rPr>
        <w:t>ĖS</w:t>
      </w:r>
    </w:p>
    <w:p w14:paraId="0EC164EE" w14:textId="77777777" w:rsidR="00263881" w:rsidRDefault="00263881">
      <w:pPr>
        <w:keepLines/>
        <w:suppressAutoHyphens/>
        <w:spacing w:line="360" w:lineRule="auto"/>
        <w:jc w:val="both"/>
        <w:rPr>
          <w:b/>
          <w:bCs/>
          <w:caps/>
          <w:color w:val="000000"/>
          <w:szCs w:val="24"/>
        </w:rPr>
      </w:pPr>
    </w:p>
    <w:p w14:paraId="79F5FBC9" w14:textId="77777777" w:rsidR="002F005A" w:rsidRDefault="003D0277">
      <w:pPr>
        <w:keepLines/>
        <w:suppressAutoHyphens/>
        <w:spacing w:line="360" w:lineRule="auto"/>
        <w:jc w:val="center"/>
        <w:rPr>
          <w:b/>
          <w:bCs/>
          <w:caps/>
          <w:color w:val="000000"/>
          <w:szCs w:val="24"/>
        </w:rPr>
      </w:pPr>
      <w:r>
        <w:rPr>
          <w:b/>
          <w:bCs/>
          <w:caps/>
          <w:color w:val="000000"/>
          <w:szCs w:val="24"/>
        </w:rPr>
        <w:t>I SKYRIUS</w:t>
      </w:r>
    </w:p>
    <w:p w14:paraId="6CC94036" w14:textId="77777777" w:rsidR="002F005A" w:rsidRDefault="003D0277">
      <w:pPr>
        <w:keepLines/>
        <w:suppressAutoHyphens/>
        <w:spacing w:line="360" w:lineRule="auto"/>
        <w:jc w:val="center"/>
        <w:rPr>
          <w:b/>
          <w:bCs/>
          <w:caps/>
          <w:color w:val="000000"/>
          <w:szCs w:val="24"/>
        </w:rPr>
      </w:pPr>
      <w:r>
        <w:rPr>
          <w:b/>
          <w:bCs/>
          <w:caps/>
          <w:color w:val="000000"/>
          <w:szCs w:val="24"/>
        </w:rPr>
        <w:t>BENDROSIOS NUOSTATOS</w:t>
      </w:r>
    </w:p>
    <w:p w14:paraId="7FB138F2" w14:textId="77777777" w:rsidR="002F005A" w:rsidRDefault="002F005A" w:rsidP="00E34AF0">
      <w:pPr>
        <w:suppressAutoHyphens/>
        <w:spacing w:line="360" w:lineRule="auto"/>
        <w:ind w:firstLine="720"/>
        <w:jc w:val="both"/>
        <w:rPr>
          <w:color w:val="000000"/>
          <w:szCs w:val="24"/>
        </w:rPr>
      </w:pPr>
    </w:p>
    <w:p w14:paraId="591DF489" w14:textId="06DAE9E5" w:rsidR="002F005A" w:rsidRPr="00D4005D" w:rsidRDefault="003D0277" w:rsidP="00E34AF0">
      <w:pPr>
        <w:tabs>
          <w:tab w:val="left" w:pos="567"/>
        </w:tabs>
        <w:suppressAutoHyphens/>
        <w:spacing w:line="360" w:lineRule="auto"/>
        <w:ind w:firstLine="720"/>
        <w:jc w:val="both"/>
        <w:rPr>
          <w:color w:val="000000"/>
          <w:spacing w:val="-4"/>
          <w:szCs w:val="24"/>
        </w:rPr>
      </w:pPr>
      <w:r w:rsidRPr="008C1515">
        <w:rPr>
          <w:color w:val="000000"/>
          <w:spacing w:val="-4"/>
          <w:szCs w:val="24"/>
        </w:rPr>
        <w:t xml:space="preserve">1. </w:t>
      </w:r>
      <w:bookmarkStart w:id="0" w:name="_Hlk123901915"/>
      <w:r w:rsidR="00754074" w:rsidRPr="00E34AF0">
        <w:rPr>
          <w:color w:val="000000"/>
          <w:szCs w:val="24"/>
        </w:rPr>
        <w:t>L</w:t>
      </w:r>
      <w:r w:rsidR="00754074" w:rsidRPr="008C1515">
        <w:rPr>
          <w:szCs w:val="24"/>
        </w:rPr>
        <w:t>ietuvos žemės ūkio ir kaimo plėtros 2023–2027 m. strateginio plano sektorinės intervencinės priemonės „Investicijos į vyno sektorių“ įgyvendinimo taisykl</w:t>
      </w:r>
      <w:r w:rsidR="00754074" w:rsidRPr="00D4005D">
        <w:rPr>
          <w:szCs w:val="24"/>
        </w:rPr>
        <w:t>ės</w:t>
      </w:r>
      <w:r w:rsidR="00754074" w:rsidRPr="00E34AF0" w:rsidDel="0068638D">
        <w:rPr>
          <w:color w:val="000000"/>
          <w:szCs w:val="24"/>
        </w:rPr>
        <w:t xml:space="preserve"> </w:t>
      </w:r>
      <w:bookmarkEnd w:id="0"/>
      <w:r w:rsidRPr="008C1515">
        <w:rPr>
          <w:color w:val="000000"/>
          <w:spacing w:val="-4"/>
          <w:szCs w:val="24"/>
        </w:rPr>
        <w:t>(toliau</w:t>
      </w:r>
      <w:r w:rsidR="00754074" w:rsidRPr="008C1515">
        <w:rPr>
          <w:color w:val="000000"/>
          <w:spacing w:val="-4"/>
          <w:szCs w:val="24"/>
        </w:rPr>
        <w:t xml:space="preserve"> </w:t>
      </w:r>
      <w:r w:rsidRPr="00D4005D">
        <w:rPr>
          <w:color w:val="000000"/>
          <w:spacing w:val="-4"/>
          <w:szCs w:val="24"/>
        </w:rPr>
        <w:t xml:space="preserve">– </w:t>
      </w:r>
      <w:r w:rsidR="00FA65F4" w:rsidRPr="00D4005D">
        <w:rPr>
          <w:color w:val="000000"/>
          <w:spacing w:val="-4"/>
          <w:szCs w:val="24"/>
        </w:rPr>
        <w:t>T</w:t>
      </w:r>
      <w:r w:rsidRPr="00D4005D">
        <w:rPr>
          <w:color w:val="000000"/>
          <w:spacing w:val="-4"/>
          <w:szCs w:val="24"/>
        </w:rPr>
        <w:t xml:space="preserve">aisyklės) parengtos vadovaujantis </w:t>
      </w:r>
      <w:r w:rsidR="00EE2C73" w:rsidRPr="00E34AF0">
        <w:rPr>
          <w:color w:val="000000"/>
          <w:szCs w:val="24"/>
        </w:rPr>
        <w:t>20</w:t>
      </w:r>
      <w:r w:rsidR="00EE2C73" w:rsidRPr="00E34AF0">
        <w:rPr>
          <w:color w:val="000000"/>
          <w:szCs w:val="24"/>
          <w:lang w:val="en-US"/>
        </w:rPr>
        <w:t>21</w:t>
      </w:r>
      <w:r w:rsidR="00EE2C73" w:rsidRPr="00E34AF0">
        <w:rPr>
          <w:color w:val="000000"/>
          <w:szCs w:val="24"/>
        </w:rPr>
        <w:t xml:space="preserve"> m. gruodžio 2 d. Europos Parlamento ir Tarybos reglamento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w:t>
      </w:r>
      <w:r w:rsidR="00EE2C73" w:rsidRPr="00E34AF0">
        <w:rPr>
          <w:color w:val="000000"/>
          <w:szCs w:val="24"/>
          <w:lang w:val="en-US"/>
        </w:rPr>
        <w:t xml:space="preserve">1305/2013 ir (ES) Nr. 1307/2013, </w:t>
      </w:r>
      <w:r w:rsidR="00EE2C73" w:rsidRPr="00E34AF0">
        <w:rPr>
          <w:szCs w:val="24"/>
          <w:shd w:val="clear" w:color="auto" w:fill="FFFFFF"/>
        </w:rPr>
        <w:t xml:space="preserve">2021 m. gruodžio 7 d. Komisijos deleguotasis reglamento (ES) 2022/126, kuriuo Europos Parlamento ir Tarybos reglamentas (ES) 2021/2115 papildomas tam tikroms intervencinių priemonių rūšims, kurias valstybės narės nurodė pagal tą reglamentą parengtuose 2023–2027 m. BŽŪP strateginiuose planuose, taikomais papildomais reikalavimais ir taisyklėmis dėl santykio, susijusio su 1-uoju geros agrarinės ir aplinkosaugos būklės (GAAB) standartu, </w:t>
      </w:r>
      <w:r w:rsidR="00792151" w:rsidRPr="00E34AF0">
        <w:rPr>
          <w:szCs w:val="24"/>
          <w:shd w:val="clear" w:color="auto" w:fill="FFFFFF"/>
        </w:rPr>
        <w:t>2021 m. gruodžio 2 d. Europos Parlamento ir Tarybos reglamento (ES) 2021/2116, dėl bendros žemės ūkio politikos finansavimo, valdymo ir stebėsenos, kuriuo panaikinamas Reglamentas (ES) Nr. 1306/2013,</w:t>
      </w:r>
      <w:r w:rsidR="00792151" w:rsidRPr="00E34AF0">
        <w:rPr>
          <w:rFonts w:ascii="Roboto" w:hAnsi="Roboto"/>
          <w:b/>
          <w:bCs/>
          <w:szCs w:val="24"/>
          <w:shd w:val="clear" w:color="auto" w:fill="FFFFFF"/>
        </w:rPr>
        <w:t xml:space="preserve"> </w:t>
      </w:r>
      <w:r w:rsidR="00EE2C73" w:rsidRPr="00E34AF0">
        <w:rPr>
          <w:szCs w:val="24"/>
          <w:shd w:val="clear" w:color="auto" w:fill="FFFFFF"/>
        </w:rPr>
        <w:t>2013 m. gruodžio 17 d. Europos Parlamento ir Tarybos reglamento (ES) Nr. 1308/2013, kuriuo nustatomas bendras žemės ūkio produktų rinkų organizavimas ir panaikinami Tarybos reglamentai (EEB) Nr. 922/72, (EEB) Nr. 234/79, (EB) Nr. 1037/2001 ir (EB) Nr. 1234/2007, su visais pakeitimais,</w:t>
      </w:r>
      <w:r w:rsidR="00EE2C73" w:rsidRPr="00E34AF0">
        <w:rPr>
          <w:rFonts w:ascii="Roboto" w:hAnsi="Roboto"/>
          <w:b/>
          <w:bCs/>
          <w:szCs w:val="24"/>
          <w:shd w:val="clear" w:color="auto" w:fill="FFFFFF"/>
        </w:rPr>
        <w:t xml:space="preserve"> </w:t>
      </w:r>
      <w:r w:rsidR="0094529E" w:rsidRPr="008C1515">
        <w:rPr>
          <w:rStyle w:val="normaltextrun"/>
          <w:color w:val="000000"/>
          <w:szCs w:val="24"/>
          <w:bdr w:val="none" w:sz="0" w:space="0" w:color="auto" w:frame="1"/>
        </w:rPr>
        <w:t xml:space="preserve">2022 m. rugsėjo 6 d. Komisijos įgyvendinimo reglamento (ES) 2022/1475 kuriuo nustatomos išsamios Europos Parlamento ir Tarybos reglamento (ES) 2021/2115 įgyvendinimo taisyklės, susijusios su BŽŪP strateginių planų vertinimu ir stebėsenai bei vertinimui reikalingos informacijos teikimu, </w:t>
      </w:r>
      <w:r w:rsidR="007301DD" w:rsidRPr="00D4005D">
        <w:rPr>
          <w:rStyle w:val="normaltextrun"/>
          <w:color w:val="000000"/>
          <w:szCs w:val="24"/>
          <w:shd w:val="clear" w:color="auto" w:fill="FFFFFF"/>
        </w:rPr>
        <w:t xml:space="preserve">Lietuvos Respublikos Vyriausybės </w:t>
      </w:r>
      <w:r w:rsidR="007301DD" w:rsidRPr="00D4005D">
        <w:rPr>
          <w:rStyle w:val="normaltextrun"/>
          <w:color w:val="000000"/>
          <w:szCs w:val="24"/>
          <w:shd w:val="clear" w:color="auto" w:fill="FFFF00"/>
        </w:rPr>
        <w:t>2022 m.               d.  nutarimu Nr.</w:t>
      </w:r>
      <w:r w:rsidR="007301DD" w:rsidRPr="005D3F7E">
        <w:rPr>
          <w:rStyle w:val="normaltextrun"/>
          <w:color w:val="000000"/>
          <w:szCs w:val="24"/>
          <w:shd w:val="clear" w:color="auto" w:fill="FFFFFF"/>
        </w:rPr>
        <w:t xml:space="preserve">     „Dėl valstybės institucijų ir įstaigų, savivaldybių ir kitų juridinių asmenų, atsakingų už </w:t>
      </w:r>
      <w:r w:rsidR="007301DD" w:rsidRPr="005C75CD">
        <w:rPr>
          <w:rStyle w:val="normaltextrun"/>
          <w:color w:val="000000"/>
          <w:szCs w:val="24"/>
          <w:shd w:val="clear" w:color="auto" w:fill="FFFFFF"/>
        </w:rPr>
        <w:t>Lietuvos žemės ūkio ir kaimo plėtros 2023–2027 metų strateginio plano įgyvendinimą, paskyrimo“</w:t>
      </w:r>
      <w:r w:rsidR="00A525C6" w:rsidRPr="00E34AF0">
        <w:rPr>
          <w:color w:val="000000"/>
          <w:spacing w:val="-2"/>
          <w:szCs w:val="24"/>
        </w:rPr>
        <w:t xml:space="preserve">, </w:t>
      </w:r>
      <w:r w:rsidR="007C4E79">
        <w:t xml:space="preserve">2022 m. lapkričio 21 d. Komisijos įgyvendinimo sprendimo Nr. C(2022) 8272, kuriuo </w:t>
      </w:r>
      <w:r w:rsidR="007C4E79">
        <w:lastRenderedPageBreak/>
        <w:t xml:space="preserve">patvirtinamas Lietuvos 2023–2027 metų BŽŪP strateginis planas, pagal kurį teikiama iš Europos žemės ūkio garantijų fondo ir Europos žemės ūkio fondo kaimo plėtrai finansuojama Sąjungos parama </w:t>
      </w:r>
      <w:r w:rsidR="00F250C6" w:rsidRPr="00E34AF0">
        <w:rPr>
          <w:bCs/>
          <w:spacing w:val="-2"/>
          <w:szCs w:val="24"/>
        </w:rPr>
        <w:t xml:space="preserve">(toliau – Strateginis planas) </w:t>
      </w:r>
      <w:r w:rsidR="007C4E79" w:rsidRPr="00E34AF0">
        <w:rPr>
          <w:bCs/>
          <w:spacing w:val="-2"/>
          <w:szCs w:val="24"/>
        </w:rPr>
        <w:t xml:space="preserve">nuostatomis </w:t>
      </w:r>
      <w:r w:rsidR="005D5748" w:rsidRPr="00E34AF0">
        <w:rPr>
          <w:bCs/>
          <w:spacing w:val="-2"/>
          <w:szCs w:val="24"/>
        </w:rPr>
        <w:t xml:space="preserve">ir atsižvelgiant į Lietuvos žemės ūkio ir kaimo plėtros 2023–2027 metų administravimo taisykles, patvirtintas Lietuvos Respublikos žemės ūkio ministro </w:t>
      </w:r>
      <w:r w:rsidR="005D5748" w:rsidRPr="00E34AF0">
        <w:rPr>
          <w:bCs/>
          <w:spacing w:val="-2"/>
          <w:szCs w:val="24"/>
          <w:highlight w:val="yellow"/>
        </w:rPr>
        <w:t>202x m. ..... įsakymu Nr. ....</w:t>
      </w:r>
      <w:r w:rsidR="00F016E1" w:rsidRPr="00E34AF0">
        <w:rPr>
          <w:bCs/>
          <w:spacing w:val="-2"/>
          <w:szCs w:val="24"/>
        </w:rPr>
        <w:t xml:space="preserve"> (toliau – Administravimo taisyklės)</w:t>
      </w:r>
      <w:r w:rsidRPr="008C1515">
        <w:rPr>
          <w:spacing w:val="-4"/>
          <w:szCs w:val="24"/>
        </w:rPr>
        <w:t>.</w:t>
      </w:r>
      <w:r w:rsidRPr="008C1515">
        <w:rPr>
          <w:szCs w:val="24"/>
        </w:rPr>
        <w:t xml:space="preserve"> </w:t>
      </w:r>
    </w:p>
    <w:p w14:paraId="671624CE" w14:textId="247E1303" w:rsidR="002F005A" w:rsidRPr="008C1515" w:rsidRDefault="003D0277" w:rsidP="00E34AF0">
      <w:pPr>
        <w:suppressAutoHyphens/>
        <w:spacing w:line="360" w:lineRule="auto"/>
        <w:ind w:firstLine="720"/>
        <w:jc w:val="both"/>
        <w:rPr>
          <w:color w:val="000000"/>
          <w:szCs w:val="24"/>
        </w:rPr>
      </w:pPr>
      <w:r w:rsidRPr="00D4005D">
        <w:rPr>
          <w:color w:val="000000"/>
          <w:szCs w:val="24"/>
        </w:rPr>
        <w:t>2. Ši</w:t>
      </w:r>
      <w:r w:rsidR="00A525C6" w:rsidRPr="00F611F0">
        <w:rPr>
          <w:color w:val="000000"/>
          <w:szCs w:val="24"/>
        </w:rPr>
        <w:t>os</w:t>
      </w:r>
      <w:r w:rsidRPr="008C1515">
        <w:rPr>
          <w:color w:val="000000"/>
          <w:szCs w:val="24"/>
        </w:rPr>
        <w:t xml:space="preserve"> </w:t>
      </w:r>
      <w:r w:rsidR="00CC034D">
        <w:rPr>
          <w:color w:val="000000"/>
          <w:szCs w:val="24"/>
        </w:rPr>
        <w:t>T</w:t>
      </w:r>
      <w:r w:rsidRPr="008C1515">
        <w:rPr>
          <w:color w:val="000000"/>
          <w:szCs w:val="24"/>
        </w:rPr>
        <w:t>aisykl</w:t>
      </w:r>
      <w:r w:rsidR="00A525C6" w:rsidRPr="008C1515">
        <w:rPr>
          <w:color w:val="000000"/>
          <w:szCs w:val="24"/>
        </w:rPr>
        <w:t>ės</w:t>
      </w:r>
      <w:r w:rsidRPr="008C1515">
        <w:rPr>
          <w:color w:val="000000"/>
          <w:szCs w:val="24"/>
        </w:rPr>
        <w:t xml:space="preserve"> nustat</w:t>
      </w:r>
      <w:r w:rsidR="00754FBE" w:rsidRPr="008C1515">
        <w:rPr>
          <w:color w:val="000000"/>
          <w:szCs w:val="24"/>
        </w:rPr>
        <w:t>o</w:t>
      </w:r>
      <w:r w:rsidR="00A525C6" w:rsidRPr="008C1515">
        <w:rPr>
          <w:color w:val="000000"/>
          <w:szCs w:val="24"/>
        </w:rPr>
        <w:t xml:space="preserve"> paramos p</w:t>
      </w:r>
      <w:r w:rsidRPr="008C1515">
        <w:rPr>
          <w:color w:val="000000"/>
          <w:szCs w:val="24"/>
        </w:rPr>
        <w:t>agal</w:t>
      </w:r>
      <w:r w:rsidR="00FE1885" w:rsidRPr="008C1515">
        <w:rPr>
          <w:color w:val="000000"/>
          <w:szCs w:val="24"/>
        </w:rPr>
        <w:t xml:space="preserve"> </w:t>
      </w:r>
      <w:r w:rsidR="00F250C6" w:rsidRPr="008C1515">
        <w:rPr>
          <w:szCs w:val="24"/>
        </w:rPr>
        <w:t>S</w:t>
      </w:r>
      <w:r w:rsidR="00A525C6" w:rsidRPr="008C1515">
        <w:rPr>
          <w:szCs w:val="24"/>
        </w:rPr>
        <w:t xml:space="preserve">trateginio plano </w:t>
      </w:r>
      <w:r w:rsidR="004F314E" w:rsidRPr="008C1515">
        <w:rPr>
          <w:szCs w:val="24"/>
        </w:rPr>
        <w:t xml:space="preserve">sektorinės intervencinės priemonės „Investicijos į vyno sektorių“ </w:t>
      </w:r>
      <w:r w:rsidR="00F250C6" w:rsidRPr="008C1515">
        <w:rPr>
          <w:szCs w:val="24"/>
        </w:rPr>
        <w:t xml:space="preserve">(kodas - SP02vyn) </w:t>
      </w:r>
      <w:r w:rsidR="00FA65F4" w:rsidRPr="008C1515">
        <w:rPr>
          <w:szCs w:val="24"/>
        </w:rPr>
        <w:t xml:space="preserve">(toliau – </w:t>
      </w:r>
      <w:r w:rsidR="00CC034D">
        <w:rPr>
          <w:szCs w:val="24"/>
        </w:rPr>
        <w:t>Intervencinė p</w:t>
      </w:r>
      <w:r w:rsidR="00FA65F4" w:rsidRPr="008C1515">
        <w:rPr>
          <w:szCs w:val="24"/>
        </w:rPr>
        <w:t xml:space="preserve">riemonė) </w:t>
      </w:r>
      <w:r w:rsidR="00A525C6" w:rsidRPr="008C1515">
        <w:rPr>
          <w:color w:val="000000"/>
          <w:szCs w:val="24"/>
        </w:rPr>
        <w:t xml:space="preserve">teikimo ir </w:t>
      </w:r>
      <w:r w:rsidRPr="008C1515">
        <w:rPr>
          <w:color w:val="000000"/>
          <w:szCs w:val="24"/>
        </w:rPr>
        <w:t>administravimo tvarką.</w:t>
      </w:r>
      <w:r w:rsidR="009A073A" w:rsidRPr="005D3F7E">
        <w:rPr>
          <w:color w:val="000000"/>
          <w:szCs w:val="24"/>
        </w:rPr>
        <w:t xml:space="preserve"> Taisyklėmis turi vadovautis pareiškėjai, rengdami ir teikdami paramos paraiškas, paramos gavėjai, įgyvendindami projektus, taip pat institucijos, atliekančios paramos paraiškų vertinimą, atranką ir projektų įgyvendinimo priežiūrą pagal </w:t>
      </w:r>
      <w:r w:rsidR="003F3D99">
        <w:rPr>
          <w:color w:val="000000"/>
          <w:szCs w:val="24"/>
        </w:rPr>
        <w:t>I</w:t>
      </w:r>
      <w:r w:rsidR="00F250C6" w:rsidRPr="005C75CD">
        <w:rPr>
          <w:color w:val="000000"/>
          <w:szCs w:val="24"/>
        </w:rPr>
        <w:t xml:space="preserve">ntervencinę </w:t>
      </w:r>
      <w:r w:rsidR="009A073A" w:rsidRPr="005C75CD">
        <w:rPr>
          <w:color w:val="000000"/>
          <w:szCs w:val="24"/>
        </w:rPr>
        <w:t>priemon</w:t>
      </w:r>
      <w:r w:rsidR="00F250C6" w:rsidRPr="00A42326">
        <w:rPr>
          <w:color w:val="000000"/>
          <w:szCs w:val="24"/>
        </w:rPr>
        <w:t>ę</w:t>
      </w:r>
      <w:r w:rsidR="009A073A" w:rsidRPr="00A42326">
        <w:rPr>
          <w:color w:val="000000"/>
          <w:szCs w:val="24"/>
        </w:rPr>
        <w:t>. Paramos teikimo ir administravimo tvarka, kiek to nereglamentuoja Taisyklės, nusta</w:t>
      </w:r>
      <w:r w:rsidR="009A073A" w:rsidRPr="00D62307">
        <w:rPr>
          <w:color w:val="000000"/>
          <w:szCs w:val="24"/>
        </w:rPr>
        <w:t>tyta Administravimo taisyklėse.</w:t>
      </w:r>
    </w:p>
    <w:p w14:paraId="160FBD7D" w14:textId="35CAFBB8" w:rsidR="002F005A" w:rsidRDefault="003A452F" w:rsidP="00E34AF0">
      <w:pPr>
        <w:suppressAutoHyphens/>
        <w:spacing w:line="360" w:lineRule="auto"/>
        <w:ind w:firstLine="720"/>
        <w:jc w:val="both"/>
        <w:rPr>
          <w:color w:val="000000"/>
          <w:szCs w:val="24"/>
        </w:rPr>
      </w:pPr>
      <w:r>
        <w:rPr>
          <w:color w:val="000000"/>
          <w:szCs w:val="24"/>
          <w:lang w:val="en-US"/>
        </w:rPr>
        <w:t>3</w:t>
      </w:r>
      <w:r w:rsidR="003D0277">
        <w:rPr>
          <w:color w:val="000000"/>
          <w:szCs w:val="24"/>
        </w:rPr>
        <w:t>. Taisyklėse vartojamos sąvokos:</w:t>
      </w:r>
    </w:p>
    <w:p w14:paraId="74E51051" w14:textId="472780A2" w:rsidR="002F005A" w:rsidRPr="00BC4D3D" w:rsidRDefault="003A452F" w:rsidP="00E34AF0">
      <w:pPr>
        <w:suppressAutoHyphens/>
        <w:spacing w:line="360" w:lineRule="auto"/>
        <w:ind w:firstLine="720"/>
        <w:jc w:val="both"/>
        <w:rPr>
          <w:strike/>
          <w:color w:val="000000"/>
          <w:szCs w:val="24"/>
        </w:rPr>
      </w:pPr>
      <w:r>
        <w:rPr>
          <w:bCs/>
          <w:color w:val="000000"/>
          <w:szCs w:val="24"/>
        </w:rPr>
        <w:t>3</w:t>
      </w:r>
      <w:r w:rsidR="003D0277">
        <w:rPr>
          <w:bCs/>
          <w:color w:val="000000"/>
          <w:szCs w:val="24"/>
        </w:rPr>
        <w:t>.1.</w:t>
      </w:r>
      <w:r w:rsidR="003D0277">
        <w:rPr>
          <w:b/>
          <w:bCs/>
          <w:color w:val="000000"/>
          <w:szCs w:val="24"/>
        </w:rPr>
        <w:t xml:space="preserve"> </w:t>
      </w:r>
      <w:r w:rsidR="003D0277" w:rsidRPr="00B474D3">
        <w:rPr>
          <w:b/>
          <w:bCs/>
          <w:color w:val="000000"/>
          <w:szCs w:val="24"/>
        </w:rPr>
        <w:t>Finansiniai metai</w:t>
      </w:r>
      <w:r w:rsidR="003D0277" w:rsidRPr="00B474D3">
        <w:rPr>
          <w:color w:val="000000"/>
          <w:szCs w:val="24"/>
        </w:rPr>
        <w:t xml:space="preserve"> – Europos žemės ūkio garantijų fondo (toliau – EŽŪGF) ataskaitinis laikotarpis, kuris prasideda praėjusių kalendorinių metų spalio 16 d. ir baigiasi einamųjų kalendorinių metų spalio 15 d.</w:t>
      </w:r>
    </w:p>
    <w:p w14:paraId="3A09E7B5" w14:textId="517EA8EF" w:rsidR="005033EB" w:rsidRPr="005033EB" w:rsidRDefault="003A452F" w:rsidP="00E34AF0">
      <w:pPr>
        <w:pStyle w:val="pf0"/>
        <w:spacing w:before="0" w:beforeAutospacing="0" w:after="0" w:afterAutospacing="0" w:line="360" w:lineRule="auto"/>
        <w:ind w:firstLine="720"/>
      </w:pPr>
      <w:r>
        <w:rPr>
          <w:lang w:val="en-US"/>
        </w:rPr>
        <w:t>3</w:t>
      </w:r>
      <w:r w:rsidR="005033EB" w:rsidRPr="005033EB">
        <w:rPr>
          <w:lang w:val="en-US"/>
        </w:rPr>
        <w:t>.</w:t>
      </w:r>
      <w:r w:rsidR="006A4B05">
        <w:rPr>
          <w:lang w:val="en-US"/>
        </w:rPr>
        <w:t>2</w:t>
      </w:r>
      <w:r w:rsidR="005033EB" w:rsidRPr="005033EB">
        <w:rPr>
          <w:lang w:val="en-US"/>
        </w:rPr>
        <w:t xml:space="preserve">. </w:t>
      </w:r>
      <w:bookmarkStart w:id="1" w:name="_Hlk123042514"/>
      <w:r w:rsidR="005033EB" w:rsidRPr="005033EB">
        <w:rPr>
          <w:b/>
          <w:bCs/>
          <w:color w:val="242424"/>
          <w:shd w:val="clear" w:color="auto" w:fill="FFFFFF"/>
        </w:rPr>
        <w:t>Pirminė gamyba</w:t>
      </w:r>
      <w:r w:rsidR="005033EB">
        <w:rPr>
          <w:b/>
          <w:bCs/>
          <w:color w:val="242424"/>
          <w:shd w:val="clear" w:color="auto" w:fill="FFFFFF"/>
        </w:rPr>
        <w:t xml:space="preserve"> </w:t>
      </w:r>
      <w:r w:rsidR="005033EB" w:rsidRPr="005033EB">
        <w:rPr>
          <w:color w:val="242424"/>
          <w:shd w:val="clear" w:color="auto" w:fill="FFFFFF"/>
        </w:rPr>
        <w:t>– kaip apibrėžta Reglamento (EB) Nr. 178/2002</w:t>
      </w:r>
      <w:r w:rsidR="005033EB">
        <w:rPr>
          <w:color w:val="242424"/>
          <w:shd w:val="clear" w:color="auto" w:fill="FFFFFF"/>
        </w:rPr>
        <w:t xml:space="preserve"> </w:t>
      </w:r>
      <w:r w:rsidR="005033EB" w:rsidRPr="005033EB">
        <w:rPr>
          <w:color w:val="242424"/>
          <w:shd w:val="clear" w:color="auto" w:fill="FFFFFF"/>
        </w:rPr>
        <w:t>3 straipsnio 17</w:t>
      </w:r>
      <w:r w:rsidR="005033EB">
        <w:rPr>
          <w:color w:val="242424"/>
          <w:shd w:val="clear" w:color="auto" w:fill="FFFFFF"/>
        </w:rPr>
        <w:t xml:space="preserve"> </w:t>
      </w:r>
      <w:r w:rsidR="005033EB" w:rsidRPr="005033EB">
        <w:rPr>
          <w:color w:val="242424"/>
          <w:shd w:val="clear" w:color="auto" w:fill="FFFFFF"/>
        </w:rPr>
        <w:t>dalyje.</w:t>
      </w:r>
      <w:r w:rsidR="005033EB" w:rsidRPr="005033EB">
        <w:t xml:space="preserve"> </w:t>
      </w:r>
      <w:bookmarkEnd w:id="1"/>
    </w:p>
    <w:p w14:paraId="0BB2FA04" w14:textId="490CB979" w:rsidR="00CC4D50" w:rsidRDefault="003A452F" w:rsidP="00E34AF0">
      <w:pPr>
        <w:suppressAutoHyphens/>
        <w:spacing w:line="360" w:lineRule="auto"/>
        <w:ind w:firstLine="720"/>
        <w:jc w:val="both"/>
        <w:rPr>
          <w:color w:val="000000"/>
          <w:szCs w:val="24"/>
        </w:rPr>
      </w:pPr>
      <w:r>
        <w:rPr>
          <w:spacing w:val="-2"/>
          <w:szCs w:val="24"/>
          <w:lang w:eastAsia="lt-LT"/>
        </w:rPr>
        <w:t>4</w:t>
      </w:r>
      <w:r w:rsidR="00CC4D50">
        <w:rPr>
          <w:spacing w:val="-2"/>
          <w:szCs w:val="24"/>
          <w:lang w:eastAsia="lt-LT"/>
        </w:rPr>
        <w:t xml:space="preserve">. </w:t>
      </w:r>
      <w:r w:rsidR="00CC4D50">
        <w:rPr>
          <w:color w:val="000000"/>
        </w:rPr>
        <w:t>Kitos Taisyklėse vartojamos sąvokos apibrėžtos Strateginiame plane, Administravimo taisyklėse ir kituose Lietuvos Respublikos ir E</w:t>
      </w:r>
      <w:r w:rsidR="00CC034D">
        <w:rPr>
          <w:color w:val="000000"/>
        </w:rPr>
        <w:t xml:space="preserve">uropos </w:t>
      </w:r>
      <w:r w:rsidR="00CC4D50">
        <w:rPr>
          <w:color w:val="000000"/>
        </w:rPr>
        <w:t>S</w:t>
      </w:r>
      <w:r w:rsidR="00CC034D">
        <w:rPr>
          <w:color w:val="000000"/>
        </w:rPr>
        <w:t>ąjungos (toliau – ES)</w:t>
      </w:r>
      <w:r w:rsidR="00CC4D50">
        <w:rPr>
          <w:color w:val="000000"/>
        </w:rPr>
        <w:t xml:space="preserve"> teisės aktuose.</w:t>
      </w:r>
    </w:p>
    <w:p w14:paraId="679F68C2" w14:textId="77777777" w:rsidR="002F005A" w:rsidRDefault="002F005A">
      <w:pPr>
        <w:keepLines/>
        <w:suppressAutoHyphens/>
        <w:spacing w:line="360" w:lineRule="auto"/>
        <w:ind w:firstLine="567"/>
        <w:jc w:val="center"/>
        <w:rPr>
          <w:b/>
          <w:bCs/>
          <w:caps/>
          <w:color w:val="000000"/>
          <w:szCs w:val="24"/>
        </w:rPr>
      </w:pPr>
    </w:p>
    <w:p w14:paraId="6982C76C" w14:textId="0A33E4D3" w:rsidR="002F005A" w:rsidRDefault="003D0277">
      <w:pPr>
        <w:keepLines/>
        <w:suppressAutoHyphens/>
        <w:spacing w:line="360" w:lineRule="auto"/>
        <w:jc w:val="center"/>
        <w:rPr>
          <w:b/>
          <w:bCs/>
          <w:caps/>
          <w:color w:val="000000"/>
          <w:szCs w:val="24"/>
        </w:rPr>
      </w:pPr>
      <w:r>
        <w:rPr>
          <w:b/>
          <w:bCs/>
          <w:caps/>
          <w:color w:val="000000"/>
          <w:szCs w:val="24"/>
        </w:rPr>
        <w:t>II SKYRIUS</w:t>
      </w:r>
    </w:p>
    <w:p w14:paraId="36B657C2" w14:textId="66428FBF" w:rsidR="0073446A" w:rsidRDefault="0073446A" w:rsidP="0073446A">
      <w:pPr>
        <w:suppressAutoHyphens/>
        <w:jc w:val="center"/>
        <w:rPr>
          <w:b/>
          <w:szCs w:val="24"/>
          <w:lang w:eastAsia="lt-LT"/>
        </w:rPr>
      </w:pPr>
      <w:r>
        <w:rPr>
          <w:b/>
          <w:szCs w:val="24"/>
          <w:lang w:eastAsia="lt-LT"/>
        </w:rPr>
        <w:t>TIKSLAI</w:t>
      </w:r>
      <w:r w:rsidR="001F39C6">
        <w:rPr>
          <w:b/>
          <w:szCs w:val="24"/>
          <w:lang w:eastAsia="lt-LT"/>
        </w:rPr>
        <w:t xml:space="preserve"> IR POREIKIAI </w:t>
      </w:r>
    </w:p>
    <w:p w14:paraId="04908120" w14:textId="727C4797" w:rsidR="0073446A" w:rsidRDefault="0073446A">
      <w:pPr>
        <w:keepLines/>
        <w:suppressAutoHyphens/>
        <w:spacing w:line="360" w:lineRule="auto"/>
        <w:jc w:val="center"/>
        <w:rPr>
          <w:b/>
          <w:bCs/>
          <w:caps/>
          <w:color w:val="000000"/>
          <w:szCs w:val="24"/>
        </w:rPr>
      </w:pPr>
    </w:p>
    <w:p w14:paraId="22A716DA" w14:textId="03DE1D5E" w:rsidR="0073446A" w:rsidRPr="000A1690" w:rsidRDefault="003A452F" w:rsidP="00C4058F">
      <w:pPr>
        <w:suppressAutoHyphens/>
        <w:spacing w:line="360" w:lineRule="auto"/>
        <w:ind w:firstLine="709"/>
        <w:jc w:val="both"/>
        <w:rPr>
          <w:spacing w:val="-2"/>
          <w:szCs w:val="24"/>
          <w:lang w:eastAsia="lt-LT"/>
        </w:rPr>
      </w:pPr>
      <w:r>
        <w:rPr>
          <w:spacing w:val="-2"/>
          <w:szCs w:val="24"/>
          <w:lang w:eastAsia="lt-LT"/>
        </w:rPr>
        <w:t>5</w:t>
      </w:r>
      <w:r w:rsidR="0073446A" w:rsidRPr="001B7F00">
        <w:rPr>
          <w:spacing w:val="-2"/>
          <w:szCs w:val="24"/>
          <w:lang w:eastAsia="lt-LT"/>
        </w:rPr>
        <w:t>.</w:t>
      </w:r>
      <w:r w:rsidR="0073446A" w:rsidRPr="001B7F00">
        <w:rPr>
          <w:bCs/>
          <w:spacing w:val="-2"/>
          <w:szCs w:val="24"/>
          <w:lang w:eastAsia="lt-LT"/>
        </w:rPr>
        <w:t xml:space="preserve"> </w:t>
      </w:r>
      <w:r w:rsidR="000314C7">
        <w:rPr>
          <w:bCs/>
          <w:spacing w:val="-2"/>
          <w:szCs w:val="24"/>
          <w:lang w:eastAsia="lt-LT"/>
        </w:rPr>
        <w:t>Intervencinės priemonės</w:t>
      </w:r>
      <w:r w:rsidR="000A1690" w:rsidRPr="000A1690">
        <w:rPr>
          <w:szCs w:val="24"/>
          <w:lang w:eastAsia="lt-LT"/>
        </w:rPr>
        <w:t xml:space="preserve"> </w:t>
      </w:r>
      <w:r w:rsidR="001F39C6">
        <w:rPr>
          <w:szCs w:val="24"/>
          <w:lang w:eastAsia="lt-LT"/>
        </w:rPr>
        <w:t>s</w:t>
      </w:r>
      <w:r w:rsidR="001F39C6">
        <w:rPr>
          <w:bCs/>
          <w:spacing w:val="-2"/>
          <w:szCs w:val="24"/>
          <w:lang w:eastAsia="lt-LT"/>
        </w:rPr>
        <w:t xml:space="preserve">ektoriniai </w:t>
      </w:r>
      <w:r w:rsidR="00ED670B" w:rsidRPr="00EB6DD1">
        <w:rPr>
          <w:szCs w:val="24"/>
          <w:lang w:eastAsia="lt-LT"/>
        </w:rPr>
        <w:t>Bendrosios</w:t>
      </w:r>
      <w:r w:rsidR="00ED670B">
        <w:rPr>
          <w:szCs w:val="24"/>
          <w:lang w:val="en-US" w:eastAsia="lt-LT"/>
        </w:rPr>
        <w:t xml:space="preserve"> </w:t>
      </w:r>
      <w:r w:rsidR="00ED670B">
        <w:rPr>
          <w:szCs w:val="24"/>
          <w:lang w:eastAsia="lt-LT"/>
        </w:rPr>
        <w:t xml:space="preserve">žemės ūkio politikos (toliau – BŽŪP) </w:t>
      </w:r>
      <w:r w:rsidR="001F39C6">
        <w:rPr>
          <w:bCs/>
          <w:spacing w:val="-2"/>
          <w:szCs w:val="24"/>
          <w:lang w:eastAsia="lt-LT"/>
        </w:rPr>
        <w:t>tikslai</w:t>
      </w:r>
      <w:r w:rsidR="0073446A" w:rsidRPr="000A1690">
        <w:rPr>
          <w:spacing w:val="-2"/>
          <w:szCs w:val="24"/>
          <w:lang w:eastAsia="lt-LT"/>
        </w:rPr>
        <w:t>:</w:t>
      </w:r>
    </w:p>
    <w:p w14:paraId="035B8C6F" w14:textId="26E57206" w:rsidR="0073446A" w:rsidRPr="000A1690" w:rsidRDefault="003A452F" w:rsidP="00E34AF0">
      <w:pPr>
        <w:suppressAutoHyphens/>
        <w:spacing w:line="360" w:lineRule="auto"/>
        <w:ind w:firstLine="720"/>
        <w:jc w:val="both"/>
        <w:rPr>
          <w:szCs w:val="24"/>
          <w:lang w:eastAsia="lt-LT"/>
        </w:rPr>
      </w:pPr>
      <w:r>
        <w:rPr>
          <w:szCs w:val="24"/>
          <w:lang w:val="en-US" w:eastAsia="lt-LT"/>
        </w:rPr>
        <w:t>5</w:t>
      </w:r>
      <w:r w:rsidR="00873CFB">
        <w:rPr>
          <w:szCs w:val="24"/>
          <w:lang w:val="en-US" w:eastAsia="lt-LT"/>
        </w:rPr>
        <w:t>.</w:t>
      </w:r>
      <w:r w:rsidR="00395047">
        <w:rPr>
          <w:szCs w:val="24"/>
          <w:lang w:val="en-US" w:eastAsia="lt-LT"/>
        </w:rPr>
        <w:t>1</w:t>
      </w:r>
      <w:r w:rsidR="00873CFB">
        <w:rPr>
          <w:szCs w:val="24"/>
          <w:lang w:val="en-US" w:eastAsia="lt-LT"/>
        </w:rPr>
        <w:t xml:space="preserve">. </w:t>
      </w:r>
      <w:r w:rsidR="004F314E" w:rsidRPr="000A1690">
        <w:rPr>
          <w:rFonts w:cstheme="minorHAnsi"/>
        </w:rPr>
        <w:t xml:space="preserve">didinti </w:t>
      </w:r>
      <w:r w:rsidR="00CC034D">
        <w:rPr>
          <w:rFonts w:cstheme="minorHAnsi"/>
        </w:rPr>
        <w:t>ES</w:t>
      </w:r>
      <w:r w:rsidR="004F314E" w:rsidRPr="000A1690">
        <w:rPr>
          <w:rFonts w:cstheme="minorHAnsi"/>
        </w:rPr>
        <w:t xml:space="preserve"> vyno gamintojų ekonominį tvarumą ir konkurencingumą</w:t>
      </w:r>
      <w:r w:rsidR="0073446A" w:rsidRPr="000A1690">
        <w:rPr>
          <w:szCs w:val="24"/>
          <w:lang w:eastAsia="lt-LT"/>
        </w:rPr>
        <w:t>;</w:t>
      </w:r>
    </w:p>
    <w:p w14:paraId="6A272E5A" w14:textId="75AC6B95" w:rsidR="0073446A" w:rsidRDefault="003A452F" w:rsidP="00E34AF0">
      <w:pPr>
        <w:suppressAutoHyphens/>
        <w:spacing w:line="360" w:lineRule="auto"/>
        <w:ind w:firstLine="720"/>
        <w:jc w:val="both"/>
        <w:rPr>
          <w:szCs w:val="24"/>
          <w:lang w:eastAsia="lt-LT"/>
        </w:rPr>
      </w:pPr>
      <w:r>
        <w:rPr>
          <w:szCs w:val="24"/>
          <w:lang w:eastAsia="lt-LT"/>
        </w:rPr>
        <w:t>5</w:t>
      </w:r>
      <w:r w:rsidR="0073446A" w:rsidRPr="000A1690">
        <w:rPr>
          <w:szCs w:val="24"/>
          <w:lang w:eastAsia="lt-LT"/>
        </w:rPr>
        <w:t>.</w:t>
      </w:r>
      <w:r w:rsidR="00395047">
        <w:rPr>
          <w:szCs w:val="24"/>
          <w:lang w:eastAsia="lt-LT"/>
        </w:rPr>
        <w:t>2</w:t>
      </w:r>
      <w:r w:rsidR="0073446A" w:rsidRPr="000A1690">
        <w:rPr>
          <w:szCs w:val="24"/>
          <w:lang w:eastAsia="lt-LT"/>
        </w:rPr>
        <w:t xml:space="preserve">. </w:t>
      </w:r>
      <w:r w:rsidR="004F314E" w:rsidRPr="000A1690">
        <w:rPr>
          <w:rFonts w:cstheme="minorHAnsi"/>
        </w:rPr>
        <w:t xml:space="preserve">gerinti </w:t>
      </w:r>
      <w:r w:rsidR="00CC034D">
        <w:rPr>
          <w:rFonts w:cstheme="minorHAnsi"/>
        </w:rPr>
        <w:t>ES</w:t>
      </w:r>
      <w:r w:rsidR="004F314E" w:rsidRPr="000A1690">
        <w:rPr>
          <w:rFonts w:cstheme="minorHAnsi"/>
        </w:rPr>
        <w:t xml:space="preserve"> vyno įmonių veiklos rezultatus ir užtikrinti, kad jos geriau prisitaikytų prie rinkos poreikių, taip pat didinti jų ilgalaikį konkurencingumą, susijusį su vynuogių produktų gamyba ir rinkodara, įskaitant energijos taupymą, visuotinį energijos vartojimo efektyvumą ir tvarius procesus</w:t>
      </w:r>
      <w:r w:rsidR="0073446A" w:rsidRPr="000A1690">
        <w:rPr>
          <w:szCs w:val="24"/>
          <w:lang w:eastAsia="lt-LT"/>
        </w:rPr>
        <w:t xml:space="preserve">; </w:t>
      </w:r>
    </w:p>
    <w:p w14:paraId="63B5FC84" w14:textId="1F4849BB" w:rsidR="00395047" w:rsidRDefault="003A452F" w:rsidP="00E34AF0">
      <w:pPr>
        <w:suppressAutoHyphens/>
        <w:spacing w:line="360" w:lineRule="auto"/>
        <w:ind w:firstLine="720"/>
        <w:jc w:val="both"/>
      </w:pPr>
      <w:r>
        <w:rPr>
          <w:szCs w:val="24"/>
          <w:lang w:val="en-US" w:eastAsia="lt-LT"/>
        </w:rPr>
        <w:t>6</w:t>
      </w:r>
      <w:r w:rsidR="00EE58FE">
        <w:rPr>
          <w:szCs w:val="24"/>
          <w:lang w:val="en-US" w:eastAsia="lt-LT"/>
        </w:rPr>
        <w:t>.</w:t>
      </w:r>
      <w:r w:rsidR="00020477">
        <w:rPr>
          <w:szCs w:val="24"/>
          <w:lang w:val="en-US" w:eastAsia="lt-LT"/>
        </w:rPr>
        <w:t xml:space="preserve"> </w:t>
      </w:r>
      <w:r w:rsidR="00020477" w:rsidRPr="00EE58FE">
        <w:rPr>
          <w:szCs w:val="24"/>
          <w:lang w:eastAsia="lt-LT"/>
        </w:rPr>
        <w:t xml:space="preserve">Intervencinės </w:t>
      </w:r>
      <w:r w:rsidR="00020477" w:rsidRPr="00020477">
        <w:rPr>
          <w:szCs w:val="24"/>
          <w:lang w:eastAsia="lt-LT"/>
        </w:rPr>
        <w:t>priemonės</w:t>
      </w:r>
      <w:r w:rsidR="00020477" w:rsidRPr="00EE58FE">
        <w:rPr>
          <w:szCs w:val="24"/>
          <w:lang w:eastAsia="lt-LT"/>
        </w:rPr>
        <w:t xml:space="preserve"> specialusis </w:t>
      </w:r>
      <w:r w:rsidR="00ED670B">
        <w:rPr>
          <w:szCs w:val="24"/>
          <w:lang w:eastAsia="lt-LT"/>
        </w:rPr>
        <w:t xml:space="preserve">BŽŪP </w:t>
      </w:r>
      <w:r w:rsidR="00020477">
        <w:rPr>
          <w:szCs w:val="24"/>
          <w:lang w:eastAsia="lt-LT"/>
        </w:rPr>
        <w:t xml:space="preserve">tikslas - </w:t>
      </w:r>
      <w:r w:rsidR="00395047" w:rsidRPr="000A1690">
        <w:rPr>
          <w:rFonts w:cstheme="minorHAnsi"/>
        </w:rPr>
        <w:t xml:space="preserve">labiau orientuotis į rinką ir didinti ūkių konkurencingumą tiek trumpuoju, tiek ilguoju laikotarpiu, be kita ko, daugiau dėmesio skiriant moksliniams tyrimams, technologijoms ir </w:t>
      </w:r>
      <w:r w:rsidR="00ED670B" w:rsidRPr="000A1690">
        <w:rPr>
          <w:rFonts w:cstheme="minorHAnsi"/>
        </w:rPr>
        <w:t>skaitmenizacijai</w:t>
      </w:r>
      <w:r w:rsidR="00ED670B">
        <w:t>.</w:t>
      </w:r>
    </w:p>
    <w:p w14:paraId="7CDBFA33" w14:textId="1322529D" w:rsidR="00020477" w:rsidRDefault="003A452F" w:rsidP="00E34AF0">
      <w:pPr>
        <w:suppressAutoHyphens/>
        <w:spacing w:line="360" w:lineRule="auto"/>
        <w:ind w:firstLine="720"/>
        <w:jc w:val="both"/>
        <w:rPr>
          <w:szCs w:val="24"/>
          <w:lang w:val="en-US" w:eastAsia="lt-LT"/>
        </w:rPr>
      </w:pPr>
      <w:r>
        <w:t>7</w:t>
      </w:r>
      <w:r w:rsidR="00020477">
        <w:t xml:space="preserve">. Strateginio plano poreikiai, kuriems skiriama </w:t>
      </w:r>
      <w:r w:rsidR="00CC034D">
        <w:t>I</w:t>
      </w:r>
      <w:r w:rsidR="00020477">
        <w:t xml:space="preserve">ntervencinė priemonė: </w:t>
      </w:r>
    </w:p>
    <w:p w14:paraId="2AA6601D" w14:textId="6A8DE219" w:rsidR="000A1690" w:rsidRDefault="003A452F" w:rsidP="00E34AF0">
      <w:pPr>
        <w:suppressAutoHyphens/>
        <w:spacing w:line="360" w:lineRule="auto"/>
        <w:ind w:firstLine="720"/>
        <w:jc w:val="both"/>
      </w:pPr>
      <w:r>
        <w:rPr>
          <w:szCs w:val="24"/>
          <w:lang w:eastAsia="lt-LT"/>
        </w:rPr>
        <w:t>7</w:t>
      </w:r>
      <w:r w:rsidR="00020477">
        <w:rPr>
          <w:szCs w:val="24"/>
          <w:lang w:eastAsia="lt-LT"/>
        </w:rPr>
        <w:t xml:space="preserve">.1. </w:t>
      </w:r>
      <w:r w:rsidR="000A1690" w:rsidRPr="000A1690">
        <w:rPr>
          <w:szCs w:val="24"/>
          <w:lang w:eastAsia="lt-LT"/>
        </w:rPr>
        <w:t>s</w:t>
      </w:r>
      <w:r w:rsidR="000A1690" w:rsidRPr="000A1690">
        <w:t>katinti aukštesnės pridėtinės vertės žemės ūkio produktų gamybą, visų pirma remiant perdirbim</w:t>
      </w:r>
      <w:r w:rsidR="000A1690">
        <w:t>ą;</w:t>
      </w:r>
    </w:p>
    <w:p w14:paraId="16C65C26" w14:textId="6027BD56" w:rsidR="000A1690" w:rsidRPr="000A1690" w:rsidRDefault="003A452F" w:rsidP="00E34AF0">
      <w:pPr>
        <w:suppressAutoHyphens/>
        <w:spacing w:line="360" w:lineRule="auto"/>
        <w:ind w:firstLine="720"/>
        <w:jc w:val="both"/>
        <w:rPr>
          <w:szCs w:val="24"/>
          <w:lang w:val="en-US" w:eastAsia="lt-LT"/>
        </w:rPr>
      </w:pPr>
      <w:r>
        <w:rPr>
          <w:lang w:val="en-US"/>
        </w:rPr>
        <w:t>7</w:t>
      </w:r>
      <w:r w:rsidR="00020477">
        <w:rPr>
          <w:lang w:val="en-US"/>
        </w:rPr>
        <w:t>.2</w:t>
      </w:r>
      <w:r w:rsidR="000A1690">
        <w:rPr>
          <w:lang w:val="en-US"/>
        </w:rPr>
        <w:t xml:space="preserve">. </w:t>
      </w:r>
      <w:r w:rsidR="000A1690" w:rsidRPr="000A1690">
        <w:rPr>
          <w:szCs w:val="24"/>
          <w:lang w:eastAsia="lt-LT"/>
        </w:rPr>
        <w:t>d</w:t>
      </w:r>
      <w:r w:rsidR="000A1690" w:rsidRPr="000A1690">
        <w:t>idinti inovatyvių / pažangių technologijų diegimą ūkiuose</w:t>
      </w:r>
      <w:r w:rsidR="000A1690">
        <w:t>.</w:t>
      </w:r>
    </w:p>
    <w:p w14:paraId="24D3670A" w14:textId="268DE4E2" w:rsidR="0073446A" w:rsidRDefault="0073446A" w:rsidP="00E34AF0">
      <w:pPr>
        <w:keepLines/>
        <w:suppressAutoHyphens/>
        <w:spacing w:line="360" w:lineRule="auto"/>
        <w:ind w:firstLine="720"/>
        <w:jc w:val="both"/>
        <w:rPr>
          <w:b/>
          <w:bCs/>
          <w:caps/>
          <w:color w:val="000000"/>
          <w:szCs w:val="24"/>
        </w:rPr>
      </w:pPr>
    </w:p>
    <w:p w14:paraId="2C928739" w14:textId="77777777" w:rsidR="004200F4" w:rsidRDefault="004200F4" w:rsidP="00E34AF0">
      <w:pPr>
        <w:keepLines/>
        <w:suppressAutoHyphens/>
        <w:spacing w:line="360" w:lineRule="auto"/>
        <w:ind w:firstLine="720"/>
        <w:jc w:val="both"/>
        <w:rPr>
          <w:b/>
          <w:bCs/>
          <w:caps/>
          <w:color w:val="000000"/>
          <w:szCs w:val="24"/>
        </w:rPr>
      </w:pPr>
    </w:p>
    <w:p w14:paraId="37D4DF0D" w14:textId="6F97676D" w:rsidR="00FB12C1" w:rsidRDefault="00FB12C1" w:rsidP="00E34AF0">
      <w:pPr>
        <w:suppressAutoHyphens/>
        <w:spacing w:line="360" w:lineRule="auto"/>
        <w:ind w:firstLine="720"/>
        <w:jc w:val="center"/>
        <w:rPr>
          <w:b/>
          <w:szCs w:val="24"/>
          <w:lang w:eastAsia="lt-LT"/>
        </w:rPr>
      </w:pPr>
      <w:r>
        <w:rPr>
          <w:b/>
          <w:szCs w:val="24"/>
          <w:lang w:eastAsia="lt-LT"/>
        </w:rPr>
        <w:t>I</w:t>
      </w:r>
      <w:r w:rsidR="003A452F">
        <w:rPr>
          <w:b/>
          <w:szCs w:val="24"/>
          <w:lang w:eastAsia="lt-LT"/>
        </w:rPr>
        <w:t>II</w:t>
      </w:r>
      <w:r>
        <w:rPr>
          <w:b/>
          <w:szCs w:val="24"/>
          <w:lang w:eastAsia="lt-LT"/>
        </w:rPr>
        <w:t xml:space="preserve"> SKYRIUS</w:t>
      </w:r>
    </w:p>
    <w:p w14:paraId="76B13238" w14:textId="73F16429" w:rsidR="0073446A" w:rsidRDefault="00FB12C1" w:rsidP="00E34AF0">
      <w:pPr>
        <w:keepLines/>
        <w:suppressAutoHyphens/>
        <w:spacing w:line="360" w:lineRule="auto"/>
        <w:ind w:firstLine="720"/>
        <w:jc w:val="center"/>
        <w:rPr>
          <w:b/>
          <w:szCs w:val="24"/>
          <w:lang w:eastAsia="lt-LT"/>
        </w:rPr>
      </w:pPr>
      <w:r>
        <w:rPr>
          <w:b/>
          <w:szCs w:val="24"/>
          <w:lang w:eastAsia="lt-LT"/>
        </w:rPr>
        <w:t>PARAMOS FORM</w:t>
      </w:r>
      <w:r w:rsidR="00873CFB">
        <w:rPr>
          <w:b/>
          <w:szCs w:val="24"/>
          <w:lang w:eastAsia="lt-LT"/>
        </w:rPr>
        <w:t>A</w:t>
      </w:r>
      <w:r>
        <w:rPr>
          <w:b/>
          <w:szCs w:val="24"/>
          <w:lang w:eastAsia="lt-LT"/>
        </w:rPr>
        <w:t xml:space="preserve"> IR REMIAMA VEIKLA</w:t>
      </w:r>
    </w:p>
    <w:p w14:paraId="5095E304" w14:textId="77777777" w:rsidR="00FB03D7" w:rsidRDefault="00FB03D7" w:rsidP="00E34AF0">
      <w:pPr>
        <w:keepLines/>
        <w:suppressAutoHyphens/>
        <w:spacing w:line="360" w:lineRule="auto"/>
        <w:ind w:firstLine="720"/>
        <w:jc w:val="center"/>
        <w:rPr>
          <w:b/>
          <w:szCs w:val="24"/>
          <w:lang w:eastAsia="lt-LT"/>
        </w:rPr>
      </w:pPr>
    </w:p>
    <w:p w14:paraId="2F309F0C" w14:textId="1E67C2FA" w:rsidR="000A1690" w:rsidRDefault="003A452F" w:rsidP="00E34AF0">
      <w:pPr>
        <w:keepLines/>
        <w:suppressAutoHyphens/>
        <w:spacing w:line="360" w:lineRule="auto"/>
        <w:ind w:firstLine="720"/>
        <w:jc w:val="both"/>
        <w:rPr>
          <w:lang w:val="en-US"/>
        </w:rPr>
      </w:pPr>
      <w:r>
        <w:rPr>
          <w:lang w:val="en-US"/>
        </w:rPr>
        <w:t>8</w:t>
      </w:r>
      <w:r w:rsidR="00C12742">
        <w:rPr>
          <w:lang w:val="en-US"/>
        </w:rPr>
        <w:t xml:space="preserve">. </w:t>
      </w:r>
      <w:r w:rsidR="00C12742" w:rsidRPr="001B7F00">
        <w:t xml:space="preserve">Pagal </w:t>
      </w:r>
      <w:r w:rsidR="00B43826">
        <w:t>Intervencinę p</w:t>
      </w:r>
      <w:r w:rsidR="00C12742" w:rsidRPr="001B7F00">
        <w:t>riemon</w:t>
      </w:r>
      <w:r w:rsidR="00B43826">
        <w:t xml:space="preserve">ę </w:t>
      </w:r>
      <w:r w:rsidR="00C12742" w:rsidRPr="001B7F00">
        <w:t xml:space="preserve">parama teikiama </w:t>
      </w:r>
      <w:r w:rsidR="004053D4">
        <w:t xml:space="preserve">negrąžintinos subsidijos forma, kompensuojant </w:t>
      </w:r>
      <w:r w:rsidR="00C12742" w:rsidRPr="001B7F00">
        <w:t>paramos gavėjo faktiškai patirt</w:t>
      </w:r>
      <w:r w:rsidR="004053D4">
        <w:t xml:space="preserve">as </w:t>
      </w:r>
      <w:r w:rsidR="00C12742" w:rsidRPr="001B7F00">
        <w:t>tinkam</w:t>
      </w:r>
      <w:r w:rsidR="004053D4">
        <w:t>as</w:t>
      </w:r>
      <w:r w:rsidR="00C12742" w:rsidRPr="001B7F00">
        <w:t xml:space="preserve"> finansuoti išlaid</w:t>
      </w:r>
      <w:r w:rsidR="004053D4">
        <w:t>as</w:t>
      </w:r>
      <w:r w:rsidR="00C12742" w:rsidRPr="001B7F00">
        <w:t>, patvirtint</w:t>
      </w:r>
      <w:r w:rsidR="004053D4">
        <w:t>as</w:t>
      </w:r>
      <w:r w:rsidR="00C12742" w:rsidRPr="001B7F00">
        <w:t xml:space="preserve"> paramos gavėjo pateiktais dokumentais</w:t>
      </w:r>
      <w:r w:rsidR="004053D4">
        <w:t xml:space="preserve">. </w:t>
      </w:r>
    </w:p>
    <w:p w14:paraId="263DD742" w14:textId="0DAFA666" w:rsidR="00186335" w:rsidRDefault="003A452F" w:rsidP="00E34AF0">
      <w:pPr>
        <w:spacing w:line="360" w:lineRule="auto"/>
        <w:ind w:firstLine="720"/>
        <w:jc w:val="both"/>
        <w:rPr>
          <w:shd w:val="clear" w:color="auto" w:fill="FFFFFF"/>
        </w:rPr>
      </w:pPr>
      <w:r>
        <w:rPr>
          <w:lang w:val="en-US"/>
        </w:rPr>
        <w:t>9</w:t>
      </w:r>
      <w:r w:rsidR="00C12742">
        <w:rPr>
          <w:lang w:val="en-US"/>
        </w:rPr>
        <w:t xml:space="preserve">. </w:t>
      </w:r>
      <w:r w:rsidR="00C12742" w:rsidRPr="00873CFB">
        <w:rPr>
          <w:spacing w:val="-4"/>
          <w:szCs w:val="24"/>
          <w:lang w:eastAsia="lt-LT"/>
        </w:rPr>
        <w:t xml:space="preserve">Pagal </w:t>
      </w:r>
      <w:r w:rsidR="00A1644B">
        <w:rPr>
          <w:spacing w:val="-4"/>
          <w:szCs w:val="24"/>
          <w:lang w:eastAsia="lt-LT"/>
        </w:rPr>
        <w:t>Intervencinę p</w:t>
      </w:r>
      <w:r w:rsidR="00C12742" w:rsidRPr="00873CFB">
        <w:rPr>
          <w:spacing w:val="-4"/>
          <w:szCs w:val="24"/>
          <w:lang w:eastAsia="lt-LT"/>
        </w:rPr>
        <w:t>riemon</w:t>
      </w:r>
      <w:r w:rsidR="00A1644B">
        <w:rPr>
          <w:spacing w:val="-4"/>
          <w:szCs w:val="24"/>
          <w:lang w:eastAsia="lt-LT"/>
        </w:rPr>
        <w:t xml:space="preserve">ę </w:t>
      </w:r>
      <w:r w:rsidR="00A1644B">
        <w:rPr>
          <w:shd w:val="clear" w:color="auto" w:fill="FFFFFF"/>
        </w:rPr>
        <w:t>remiama veikla</w:t>
      </w:r>
      <w:r w:rsidR="005C2390">
        <w:rPr>
          <w:shd w:val="clear" w:color="auto" w:fill="FFFFFF"/>
        </w:rPr>
        <w:t xml:space="preserve"> (paramos paraiškoje gali būti nurodytos viena arba abi remiamos veiklos)</w:t>
      </w:r>
      <w:r w:rsidR="00186335">
        <w:rPr>
          <w:shd w:val="clear" w:color="auto" w:fill="FFFFFF"/>
        </w:rPr>
        <w:t xml:space="preserve">: </w:t>
      </w:r>
    </w:p>
    <w:p w14:paraId="043588CC" w14:textId="268F45A9" w:rsidR="00186335" w:rsidRDefault="003A452F" w:rsidP="00E34AF0">
      <w:pPr>
        <w:spacing w:line="360" w:lineRule="auto"/>
        <w:ind w:firstLine="720"/>
        <w:jc w:val="both"/>
        <w:rPr>
          <w:szCs w:val="24"/>
          <w:shd w:val="clear" w:color="auto" w:fill="FFFFFF"/>
        </w:rPr>
      </w:pPr>
      <w:r>
        <w:rPr>
          <w:shd w:val="clear" w:color="auto" w:fill="FFFFFF"/>
        </w:rPr>
        <w:t>9</w:t>
      </w:r>
      <w:r w:rsidR="00186335">
        <w:rPr>
          <w:shd w:val="clear" w:color="auto" w:fill="FFFFFF"/>
        </w:rPr>
        <w:t xml:space="preserve">.1. </w:t>
      </w:r>
      <w:r w:rsidR="006542F9" w:rsidRPr="00873CFB">
        <w:rPr>
          <w:shd w:val="clear" w:color="auto" w:fill="FFFFFF"/>
        </w:rPr>
        <w:t>vyninių vynuogių veislių</w:t>
      </w:r>
      <w:r w:rsidR="006542F9">
        <w:rPr>
          <w:shd w:val="clear" w:color="auto" w:fill="FFFFFF"/>
        </w:rPr>
        <w:t xml:space="preserve"> pirmin</w:t>
      </w:r>
      <w:r w:rsidR="00186335">
        <w:rPr>
          <w:shd w:val="clear" w:color="auto" w:fill="FFFFFF"/>
        </w:rPr>
        <w:t>ė</w:t>
      </w:r>
      <w:r w:rsidR="006542F9">
        <w:rPr>
          <w:shd w:val="clear" w:color="auto" w:fill="FFFFFF"/>
        </w:rPr>
        <w:t xml:space="preserve"> gamyb</w:t>
      </w:r>
      <w:r w:rsidR="00186335">
        <w:rPr>
          <w:shd w:val="clear" w:color="auto" w:fill="FFFFFF"/>
        </w:rPr>
        <w:t>a</w:t>
      </w:r>
      <w:r w:rsidR="008D22CD">
        <w:rPr>
          <w:shd w:val="clear" w:color="auto" w:fill="FFFFFF"/>
        </w:rPr>
        <w:t xml:space="preserve"> </w:t>
      </w:r>
      <w:r w:rsidR="006542F9">
        <w:rPr>
          <w:shd w:val="clear" w:color="auto" w:fill="FFFFFF"/>
        </w:rPr>
        <w:t>(</w:t>
      </w:r>
      <w:r w:rsidR="008602F3">
        <w:rPr>
          <w:shd w:val="clear" w:color="auto" w:fill="FFFFFF"/>
        </w:rPr>
        <w:t>investicijos</w:t>
      </w:r>
      <w:r w:rsidR="00B72750">
        <w:rPr>
          <w:shd w:val="clear" w:color="auto" w:fill="FFFFFF"/>
        </w:rPr>
        <w:t>,</w:t>
      </w:r>
      <w:r w:rsidR="008602F3">
        <w:rPr>
          <w:shd w:val="clear" w:color="auto" w:fill="FFFFFF"/>
        </w:rPr>
        <w:t xml:space="preserve"> </w:t>
      </w:r>
      <w:r w:rsidR="00D12007">
        <w:rPr>
          <w:shd w:val="clear" w:color="auto" w:fill="FFFFFF"/>
        </w:rPr>
        <w:t xml:space="preserve">reikalingos </w:t>
      </w:r>
      <w:r w:rsidR="00F50525">
        <w:rPr>
          <w:shd w:val="clear" w:color="auto" w:fill="FFFFFF"/>
        </w:rPr>
        <w:t>vynuogių</w:t>
      </w:r>
      <w:r w:rsidR="00BF11A5" w:rsidRPr="00873CFB">
        <w:rPr>
          <w:shd w:val="clear" w:color="auto" w:fill="FFFFFF"/>
        </w:rPr>
        <w:t>, auginim</w:t>
      </w:r>
      <w:r w:rsidR="00D12007">
        <w:rPr>
          <w:shd w:val="clear" w:color="auto" w:fill="FFFFFF"/>
        </w:rPr>
        <w:t>ui</w:t>
      </w:r>
      <w:r w:rsidR="00BF11A5" w:rsidRPr="00873CFB">
        <w:rPr>
          <w:shd w:val="clear" w:color="auto" w:fill="FFFFFF"/>
        </w:rPr>
        <w:t>, derliaus nuėmim</w:t>
      </w:r>
      <w:r w:rsidR="008D22CD">
        <w:rPr>
          <w:shd w:val="clear" w:color="auto" w:fill="FFFFFF"/>
        </w:rPr>
        <w:t xml:space="preserve">ui, </w:t>
      </w:r>
      <w:r w:rsidR="00BF11A5" w:rsidRPr="00873CFB">
        <w:rPr>
          <w:shd w:val="clear" w:color="auto" w:fill="FFFFFF"/>
        </w:rPr>
        <w:t>saugojim</w:t>
      </w:r>
      <w:r w:rsidR="00D12007">
        <w:rPr>
          <w:shd w:val="clear" w:color="auto" w:fill="FFFFFF"/>
        </w:rPr>
        <w:t>ui</w:t>
      </w:r>
      <w:r w:rsidR="00754074">
        <w:rPr>
          <w:shd w:val="clear" w:color="auto" w:fill="FFFFFF"/>
        </w:rPr>
        <w:t xml:space="preserve"> </w:t>
      </w:r>
      <w:r w:rsidR="00186335">
        <w:rPr>
          <w:shd w:val="clear" w:color="auto" w:fill="FFFFFF"/>
        </w:rPr>
        <w:t xml:space="preserve">ir </w:t>
      </w:r>
      <w:r w:rsidR="007804A8" w:rsidRPr="007804A8">
        <w:rPr>
          <w:szCs w:val="24"/>
        </w:rPr>
        <w:t>tvarkym</w:t>
      </w:r>
      <w:r w:rsidR="00D12007">
        <w:rPr>
          <w:szCs w:val="24"/>
        </w:rPr>
        <w:t>ui</w:t>
      </w:r>
      <w:r w:rsidR="007804A8" w:rsidRPr="007804A8">
        <w:rPr>
          <w:szCs w:val="24"/>
        </w:rPr>
        <w:t xml:space="preserve"> (</w:t>
      </w:r>
      <w:r w:rsidR="008D22CD">
        <w:rPr>
          <w:szCs w:val="24"/>
        </w:rPr>
        <w:t>iš esmės nekeičiant produkto savybių);</w:t>
      </w:r>
    </w:p>
    <w:p w14:paraId="5913492B" w14:textId="61703D7C" w:rsidR="00BF11A5" w:rsidRDefault="003A452F" w:rsidP="00E34AF0">
      <w:pPr>
        <w:spacing w:line="360" w:lineRule="auto"/>
        <w:ind w:firstLine="720"/>
        <w:jc w:val="both"/>
        <w:rPr>
          <w:color w:val="333333"/>
          <w:shd w:val="clear" w:color="auto" w:fill="FFFFFF"/>
        </w:rPr>
      </w:pPr>
      <w:r>
        <w:rPr>
          <w:szCs w:val="24"/>
          <w:shd w:val="clear" w:color="auto" w:fill="FFFFFF"/>
        </w:rPr>
        <w:t>9</w:t>
      </w:r>
      <w:r w:rsidR="00186335">
        <w:rPr>
          <w:szCs w:val="24"/>
          <w:shd w:val="clear" w:color="auto" w:fill="FFFFFF"/>
        </w:rPr>
        <w:t xml:space="preserve">.2. </w:t>
      </w:r>
      <w:r w:rsidR="006542F9">
        <w:rPr>
          <w:shd w:val="clear" w:color="auto" w:fill="FFFFFF"/>
        </w:rPr>
        <w:t>vyno gamyb</w:t>
      </w:r>
      <w:r w:rsidR="00186335">
        <w:rPr>
          <w:shd w:val="clear" w:color="auto" w:fill="FFFFFF"/>
        </w:rPr>
        <w:t>a</w:t>
      </w:r>
      <w:r w:rsidR="006542F9">
        <w:rPr>
          <w:shd w:val="clear" w:color="auto" w:fill="FFFFFF"/>
        </w:rPr>
        <w:t xml:space="preserve"> (</w:t>
      </w:r>
      <w:r w:rsidR="005C2390">
        <w:rPr>
          <w:shd w:val="clear" w:color="auto" w:fill="FFFFFF"/>
        </w:rPr>
        <w:t>investicijos</w:t>
      </w:r>
      <w:r w:rsidR="00B72750">
        <w:rPr>
          <w:shd w:val="clear" w:color="auto" w:fill="FFFFFF"/>
        </w:rPr>
        <w:t>,</w:t>
      </w:r>
      <w:r w:rsidR="002B7EC1">
        <w:rPr>
          <w:shd w:val="clear" w:color="auto" w:fill="FFFFFF"/>
        </w:rPr>
        <w:t xml:space="preserve"> reikalingos </w:t>
      </w:r>
      <w:r w:rsidR="00F50525">
        <w:rPr>
          <w:shd w:val="clear" w:color="auto" w:fill="FFFFFF"/>
        </w:rPr>
        <w:t>vynuogių</w:t>
      </w:r>
      <w:r w:rsidR="005C2390">
        <w:rPr>
          <w:shd w:val="clear" w:color="auto" w:fill="FFFFFF"/>
        </w:rPr>
        <w:t xml:space="preserve"> </w:t>
      </w:r>
      <w:r w:rsidR="00BF11A5" w:rsidRPr="00873CFB">
        <w:rPr>
          <w:shd w:val="clear" w:color="auto" w:fill="FFFFFF"/>
        </w:rPr>
        <w:t>perdirbim</w:t>
      </w:r>
      <w:r w:rsidR="002B7EC1">
        <w:rPr>
          <w:shd w:val="clear" w:color="auto" w:fill="FFFFFF"/>
        </w:rPr>
        <w:t>ui</w:t>
      </w:r>
      <w:r w:rsidR="00BF11A5" w:rsidRPr="00873CFB">
        <w:rPr>
          <w:shd w:val="clear" w:color="auto" w:fill="FFFFFF"/>
        </w:rPr>
        <w:t xml:space="preserve"> ir vyno gamybos infrastruktūr</w:t>
      </w:r>
      <w:r w:rsidR="002B7EC1">
        <w:rPr>
          <w:shd w:val="clear" w:color="auto" w:fill="FFFFFF"/>
        </w:rPr>
        <w:t>ai</w:t>
      </w:r>
      <w:r w:rsidR="006542F9">
        <w:rPr>
          <w:shd w:val="clear" w:color="auto" w:fill="FFFFFF"/>
        </w:rPr>
        <w:t>)</w:t>
      </w:r>
      <w:r w:rsidR="00BF11A5" w:rsidRPr="00873CFB">
        <w:rPr>
          <w:shd w:val="clear" w:color="auto" w:fill="FFFFFF"/>
        </w:rPr>
        <w:t xml:space="preserve">. </w:t>
      </w:r>
    </w:p>
    <w:p w14:paraId="22983D17" w14:textId="77777777" w:rsidR="00C12742" w:rsidRDefault="00C12742" w:rsidP="00E34AF0">
      <w:pPr>
        <w:keepLines/>
        <w:suppressAutoHyphens/>
        <w:spacing w:line="360" w:lineRule="auto"/>
        <w:ind w:firstLine="720"/>
        <w:jc w:val="both"/>
        <w:rPr>
          <w:b/>
          <w:bCs/>
          <w:caps/>
          <w:color w:val="000000"/>
          <w:szCs w:val="24"/>
        </w:rPr>
      </w:pPr>
    </w:p>
    <w:p w14:paraId="6488FCCD" w14:textId="68F730E6" w:rsidR="00FB12C1" w:rsidRDefault="003A452F" w:rsidP="00E34AF0">
      <w:pPr>
        <w:suppressAutoHyphens/>
        <w:spacing w:line="360" w:lineRule="auto"/>
        <w:jc w:val="center"/>
        <w:rPr>
          <w:b/>
          <w:spacing w:val="-2"/>
          <w:szCs w:val="24"/>
          <w:lang w:eastAsia="lt-LT"/>
        </w:rPr>
      </w:pPr>
      <w:r>
        <w:rPr>
          <w:b/>
          <w:spacing w:val="-2"/>
          <w:szCs w:val="24"/>
          <w:lang w:eastAsia="lt-LT"/>
        </w:rPr>
        <w:t>I</w:t>
      </w:r>
      <w:r w:rsidR="00FB12C1">
        <w:rPr>
          <w:b/>
          <w:spacing w:val="-2"/>
          <w:szCs w:val="24"/>
          <w:lang w:eastAsia="lt-LT"/>
        </w:rPr>
        <w:t>V SKYRIUS</w:t>
      </w:r>
    </w:p>
    <w:p w14:paraId="39C6F01F" w14:textId="77777777" w:rsidR="00FB03D7" w:rsidRDefault="00FB03D7" w:rsidP="00E34AF0">
      <w:pPr>
        <w:suppressAutoHyphens/>
        <w:spacing w:line="360" w:lineRule="auto"/>
        <w:jc w:val="center"/>
        <w:rPr>
          <w:b/>
          <w:szCs w:val="24"/>
          <w:lang w:eastAsia="lt-LT"/>
        </w:rPr>
      </w:pPr>
      <w:r>
        <w:rPr>
          <w:b/>
          <w:szCs w:val="24"/>
          <w:lang w:eastAsia="lt-LT"/>
        </w:rPr>
        <w:t>PARAMOS SUMA IR INTENSYVUMAS</w:t>
      </w:r>
    </w:p>
    <w:p w14:paraId="1FF6B0D4" w14:textId="77777777" w:rsidR="00FB03D7" w:rsidRDefault="00FB03D7" w:rsidP="00FB03D7">
      <w:pPr>
        <w:suppressAutoHyphens/>
        <w:jc w:val="center"/>
        <w:rPr>
          <w:b/>
          <w:szCs w:val="24"/>
          <w:lang w:eastAsia="lt-LT"/>
        </w:rPr>
      </w:pPr>
    </w:p>
    <w:p w14:paraId="55EA6724" w14:textId="29F396C3" w:rsidR="00FB03D7" w:rsidRDefault="00F50525" w:rsidP="00E34AF0">
      <w:pPr>
        <w:keepLines/>
        <w:suppressAutoHyphens/>
        <w:spacing w:line="360" w:lineRule="auto"/>
        <w:ind w:firstLine="720"/>
        <w:jc w:val="both"/>
        <w:rPr>
          <w:szCs w:val="24"/>
          <w:lang w:eastAsia="lt-LT"/>
        </w:rPr>
      </w:pPr>
      <w:r>
        <w:rPr>
          <w:szCs w:val="24"/>
          <w:lang w:val="en-US" w:eastAsia="lt-LT"/>
        </w:rPr>
        <w:t>1</w:t>
      </w:r>
      <w:r w:rsidR="003A452F">
        <w:rPr>
          <w:szCs w:val="24"/>
          <w:lang w:val="en-US" w:eastAsia="lt-LT"/>
        </w:rPr>
        <w:t>0</w:t>
      </w:r>
      <w:r w:rsidR="00FB03D7">
        <w:rPr>
          <w:szCs w:val="24"/>
          <w:lang w:eastAsia="lt-LT"/>
        </w:rPr>
        <w:t xml:space="preserve">. </w:t>
      </w:r>
      <w:r w:rsidR="00AC0524">
        <w:rPr>
          <w:szCs w:val="24"/>
          <w:lang w:eastAsia="lt-LT"/>
        </w:rPr>
        <w:t>P</w:t>
      </w:r>
      <w:r w:rsidR="00FB03D7">
        <w:rPr>
          <w:szCs w:val="24"/>
          <w:lang w:eastAsia="lt-LT"/>
        </w:rPr>
        <w:t>aramos dydis skaičiuojamas atsižvelgiant į tinkamas finansuoti projekto išlaidas be pridėtinės vertės mokesčio (PVM).</w:t>
      </w:r>
    </w:p>
    <w:p w14:paraId="1C83BDC7" w14:textId="00EB9315" w:rsidR="00FB03D7" w:rsidRDefault="00FB03D7" w:rsidP="00E34AF0">
      <w:pPr>
        <w:spacing w:line="360" w:lineRule="auto"/>
        <w:ind w:firstLine="720"/>
        <w:jc w:val="both"/>
        <w:textAlignment w:val="center"/>
        <w:rPr>
          <w:szCs w:val="24"/>
          <w:lang w:val="en-US" w:eastAsia="lt-LT"/>
        </w:rPr>
      </w:pPr>
      <w:r>
        <w:rPr>
          <w:szCs w:val="24"/>
          <w:lang w:eastAsia="lt-LT"/>
        </w:rPr>
        <w:t>1</w:t>
      </w:r>
      <w:r w:rsidR="003A452F">
        <w:rPr>
          <w:szCs w:val="24"/>
          <w:lang w:eastAsia="lt-LT"/>
        </w:rPr>
        <w:t>1</w:t>
      </w:r>
      <w:r>
        <w:rPr>
          <w:szCs w:val="24"/>
          <w:lang w:eastAsia="lt-LT"/>
        </w:rPr>
        <w:t xml:space="preserve">. </w:t>
      </w:r>
      <w:r w:rsidR="00AC0524">
        <w:rPr>
          <w:szCs w:val="24"/>
          <w:lang w:eastAsia="lt-LT"/>
        </w:rPr>
        <w:t>D</w:t>
      </w:r>
      <w:r w:rsidR="00CA1A23" w:rsidRPr="005F4B7F">
        <w:rPr>
          <w:szCs w:val="24"/>
          <w:lang w:eastAsia="lt-LT"/>
        </w:rPr>
        <w:t>idžiausia</w:t>
      </w:r>
      <w:r w:rsidR="006542F9" w:rsidRPr="005F4B7F">
        <w:rPr>
          <w:szCs w:val="24"/>
          <w:lang w:eastAsia="lt-LT"/>
        </w:rPr>
        <w:t xml:space="preserve"> paramos suma </w:t>
      </w:r>
      <w:r w:rsidR="007F63CC">
        <w:rPr>
          <w:color w:val="000000"/>
          <w:szCs w:val="24"/>
          <w:lang w:eastAsia="lt-LT"/>
        </w:rPr>
        <w:t>vienam projektui ne</w:t>
      </w:r>
      <w:r w:rsidR="00AC0524">
        <w:rPr>
          <w:color w:val="000000"/>
          <w:szCs w:val="24"/>
          <w:lang w:eastAsia="lt-LT"/>
        </w:rPr>
        <w:t xml:space="preserve">gali viršyti </w:t>
      </w:r>
      <w:r w:rsidR="007F63CC">
        <w:rPr>
          <w:color w:val="000000"/>
          <w:szCs w:val="24"/>
          <w:lang w:eastAsia="lt-LT"/>
        </w:rPr>
        <w:t>10</w:t>
      </w:r>
      <w:r w:rsidR="005F4B7F">
        <w:rPr>
          <w:color w:val="000000"/>
          <w:szCs w:val="24"/>
          <w:lang w:eastAsia="lt-LT"/>
        </w:rPr>
        <w:t xml:space="preserve"> </w:t>
      </w:r>
      <w:r w:rsidR="007F63CC">
        <w:rPr>
          <w:color w:val="000000"/>
          <w:szCs w:val="24"/>
          <w:lang w:eastAsia="lt-LT"/>
        </w:rPr>
        <w:t>000 Eur.</w:t>
      </w:r>
    </w:p>
    <w:p w14:paraId="05142BC7" w14:textId="687630BE" w:rsidR="00FB03D7" w:rsidRDefault="00FB03D7" w:rsidP="00E34AF0">
      <w:pPr>
        <w:keepLines/>
        <w:suppressAutoHyphens/>
        <w:spacing w:line="360" w:lineRule="auto"/>
        <w:ind w:firstLine="720"/>
        <w:jc w:val="both"/>
        <w:rPr>
          <w:spacing w:val="-4"/>
          <w:szCs w:val="24"/>
          <w:lang w:eastAsia="lt-LT"/>
        </w:rPr>
      </w:pPr>
      <w:bookmarkStart w:id="2" w:name="_Hlk123044565"/>
      <w:r>
        <w:rPr>
          <w:caps/>
          <w:color w:val="000000"/>
          <w:szCs w:val="24"/>
          <w:lang w:val="en-US"/>
        </w:rPr>
        <w:t>1</w:t>
      </w:r>
      <w:r w:rsidR="003A452F">
        <w:rPr>
          <w:caps/>
          <w:color w:val="000000"/>
          <w:szCs w:val="24"/>
          <w:lang w:val="en-US"/>
        </w:rPr>
        <w:t>2</w:t>
      </w:r>
      <w:r w:rsidRPr="003C6FF8">
        <w:rPr>
          <w:caps/>
          <w:color w:val="000000"/>
          <w:szCs w:val="24"/>
          <w:lang w:val="en-US"/>
        </w:rPr>
        <w:t xml:space="preserve">. </w:t>
      </w:r>
      <w:r w:rsidR="00FB2764">
        <w:rPr>
          <w:spacing w:val="-4"/>
          <w:szCs w:val="24"/>
          <w:lang w:eastAsia="lt-LT"/>
        </w:rPr>
        <w:t>Didžiausias p</w:t>
      </w:r>
      <w:r w:rsidRPr="003C6FF8">
        <w:rPr>
          <w:spacing w:val="-4"/>
          <w:szCs w:val="24"/>
          <w:lang w:eastAsia="lt-LT"/>
        </w:rPr>
        <w:t xml:space="preserve">aramos intensyvumas – </w:t>
      </w:r>
      <w:r>
        <w:t>40 proc.</w:t>
      </w:r>
      <w:r>
        <w:rPr>
          <w:lang w:val="en-US"/>
        </w:rPr>
        <w:t xml:space="preserve"> </w:t>
      </w:r>
      <w:r w:rsidRPr="00021AF3">
        <w:t xml:space="preserve">tinkamų finansuoti </w:t>
      </w:r>
      <w:r w:rsidR="00FB2764">
        <w:t>projekto</w:t>
      </w:r>
      <w:r w:rsidR="00FB2764" w:rsidRPr="00021AF3">
        <w:t xml:space="preserve"> </w:t>
      </w:r>
      <w:r w:rsidRPr="00021AF3">
        <w:t>išlaidų</w:t>
      </w:r>
      <w:r>
        <w:t xml:space="preserve"> </w:t>
      </w:r>
      <w:r w:rsidR="00FB2764">
        <w:t xml:space="preserve">Sostinės </w:t>
      </w:r>
      <w:r>
        <w:t xml:space="preserve">regione ir </w:t>
      </w:r>
      <w:r w:rsidRPr="00021AF3">
        <w:t xml:space="preserve">50 </w:t>
      </w:r>
      <w:r>
        <w:t>proc.</w:t>
      </w:r>
      <w:r w:rsidRPr="00021AF3">
        <w:t xml:space="preserve"> tinkamų finansuoti </w:t>
      </w:r>
      <w:r w:rsidR="00FB2764">
        <w:t>projekto</w:t>
      </w:r>
      <w:r w:rsidR="00FB2764" w:rsidRPr="00021AF3">
        <w:t xml:space="preserve"> </w:t>
      </w:r>
      <w:r w:rsidRPr="00021AF3">
        <w:t>išlaidų</w:t>
      </w:r>
      <w:r>
        <w:t xml:space="preserve"> </w:t>
      </w:r>
      <w:r w:rsidR="000D1DBD">
        <w:t xml:space="preserve">Vidurio ir vakarų Lietuvos </w:t>
      </w:r>
      <w:r>
        <w:t>regione</w:t>
      </w:r>
      <w:r w:rsidR="007C1F93">
        <w:t xml:space="preserve">, nustatomas pagal veiklos vykdymo vietą </w:t>
      </w:r>
      <w:r>
        <w:rPr>
          <w:spacing w:val="-4"/>
          <w:szCs w:val="24"/>
          <w:lang w:eastAsia="lt-LT"/>
        </w:rPr>
        <w:t>(išskyrus atvejus, kai prašoma mažesnio paramos intensyvumo).</w:t>
      </w:r>
      <w:bookmarkEnd w:id="2"/>
      <w:r w:rsidR="007C1F93">
        <w:rPr>
          <w:spacing w:val="-4"/>
          <w:szCs w:val="24"/>
          <w:lang w:eastAsia="lt-LT"/>
        </w:rPr>
        <w:t xml:space="preserve"> </w:t>
      </w:r>
    </w:p>
    <w:p w14:paraId="71E01269" w14:textId="2AC10D46" w:rsidR="00FB03D7" w:rsidRDefault="00FB03D7" w:rsidP="00E34AF0">
      <w:pPr>
        <w:keepLines/>
        <w:suppressAutoHyphens/>
        <w:spacing w:line="360" w:lineRule="auto"/>
        <w:ind w:firstLine="720"/>
        <w:jc w:val="both"/>
        <w:rPr>
          <w:szCs w:val="24"/>
          <w:lang w:eastAsia="lt-LT"/>
        </w:rPr>
      </w:pPr>
      <w:r>
        <w:rPr>
          <w:spacing w:val="-4"/>
          <w:szCs w:val="24"/>
          <w:lang w:eastAsia="lt-LT"/>
        </w:rPr>
        <w:t>1</w:t>
      </w:r>
      <w:r w:rsidR="003A452F">
        <w:rPr>
          <w:spacing w:val="-4"/>
          <w:szCs w:val="24"/>
          <w:lang w:val="en-US" w:eastAsia="lt-LT"/>
        </w:rPr>
        <w:t>3</w:t>
      </w:r>
      <w:r>
        <w:rPr>
          <w:spacing w:val="-4"/>
          <w:szCs w:val="24"/>
          <w:lang w:eastAsia="lt-LT"/>
        </w:rPr>
        <w:t xml:space="preserve">. </w:t>
      </w:r>
      <w:r>
        <w:rPr>
          <w:szCs w:val="24"/>
          <w:lang w:eastAsia="lt-LT"/>
        </w:rPr>
        <w:t xml:space="preserve">Pareiškėjas per vieną </w:t>
      </w:r>
      <w:r w:rsidR="00E73FEE">
        <w:rPr>
          <w:szCs w:val="24"/>
          <w:lang w:eastAsia="lt-LT"/>
        </w:rPr>
        <w:t xml:space="preserve">kvietimą teikti paraiškas </w:t>
      </w:r>
      <w:r w:rsidR="007D7BED">
        <w:rPr>
          <w:szCs w:val="24"/>
          <w:lang w:eastAsia="lt-LT"/>
        </w:rPr>
        <w:t xml:space="preserve">pagal Intervencinę priemonę </w:t>
      </w:r>
      <w:r>
        <w:rPr>
          <w:szCs w:val="24"/>
          <w:lang w:eastAsia="lt-LT"/>
        </w:rPr>
        <w:t>gali pateikti tik vieną</w:t>
      </w:r>
      <w:r w:rsidR="00CC034D">
        <w:rPr>
          <w:szCs w:val="24"/>
          <w:lang w:eastAsia="lt-LT"/>
        </w:rPr>
        <w:t xml:space="preserve"> </w:t>
      </w:r>
      <w:r w:rsidR="00667117">
        <w:rPr>
          <w:szCs w:val="24"/>
          <w:lang w:eastAsia="lt-LT"/>
        </w:rPr>
        <w:t>paraišką</w:t>
      </w:r>
      <w:r>
        <w:rPr>
          <w:szCs w:val="24"/>
          <w:lang w:eastAsia="lt-LT"/>
        </w:rPr>
        <w:t>.</w:t>
      </w:r>
    </w:p>
    <w:p w14:paraId="3C2F2AEC" w14:textId="63B045B5" w:rsidR="00FB03D7" w:rsidRDefault="00FB03D7" w:rsidP="00E34AF0">
      <w:pPr>
        <w:keepLines/>
        <w:suppressAutoHyphens/>
        <w:spacing w:line="360" w:lineRule="auto"/>
        <w:ind w:firstLine="720"/>
        <w:jc w:val="both"/>
        <w:rPr>
          <w:szCs w:val="24"/>
          <w:lang w:eastAsia="lt-LT"/>
        </w:rPr>
      </w:pPr>
      <w:r>
        <w:rPr>
          <w:szCs w:val="24"/>
          <w:lang w:eastAsia="lt-LT"/>
        </w:rPr>
        <w:t>1</w:t>
      </w:r>
      <w:r w:rsidR="003A452F">
        <w:rPr>
          <w:szCs w:val="24"/>
          <w:lang w:eastAsia="lt-LT"/>
        </w:rPr>
        <w:t>4</w:t>
      </w:r>
      <w:r>
        <w:rPr>
          <w:szCs w:val="24"/>
          <w:lang w:eastAsia="lt-LT"/>
        </w:rPr>
        <w:t>. Pakartotinai paramos galima kreiptis tik įgyvendinus ankstesnįjį ES lėšomis finansuojamą projektą, t. y. ne anksčiau kaip pateikus mokėjimo prašymą.</w:t>
      </w:r>
    </w:p>
    <w:p w14:paraId="788E8569" w14:textId="1B22A234" w:rsidR="00FB03D7" w:rsidRDefault="00FB03D7" w:rsidP="00E34AF0">
      <w:pPr>
        <w:keepLines/>
        <w:suppressAutoHyphens/>
        <w:spacing w:line="360" w:lineRule="auto"/>
        <w:ind w:firstLine="720"/>
        <w:jc w:val="both"/>
        <w:rPr>
          <w:spacing w:val="-4"/>
          <w:szCs w:val="24"/>
          <w:lang w:eastAsia="lt-LT"/>
        </w:rPr>
      </w:pPr>
      <w:r>
        <w:rPr>
          <w:spacing w:val="-4"/>
          <w:szCs w:val="24"/>
          <w:lang w:eastAsia="lt-LT"/>
        </w:rPr>
        <w:t>1</w:t>
      </w:r>
      <w:r w:rsidR="003A452F">
        <w:rPr>
          <w:spacing w:val="-4"/>
          <w:szCs w:val="24"/>
          <w:lang w:eastAsia="lt-LT"/>
        </w:rPr>
        <w:t>5</w:t>
      </w:r>
      <w:r>
        <w:rPr>
          <w:spacing w:val="-4"/>
          <w:szCs w:val="24"/>
          <w:lang w:eastAsia="lt-LT"/>
        </w:rPr>
        <w:t>. Jei pareiškėjas naudojasi kredito įstaigų išduotais kreditais ir (ar) finansine nuoma (lizingu) projektui, kuriam prašoma paramos, finansuoti ir pareiškėjui teikiama valstybės pagalba, kompensuojant dalį kredito įstaigai ir (ar) finansinės nuomos (lizingo) bendrovei sumokėtų palūkanų ir (ar) dalį garantinio užmokesčio, kuris mokamas UAB Žemės ūkio paskolų garantijų fondui už garantijos suteikimą kredito įstaigai ar finansinės nuomos (lizingo) bendrovei, didžiausia bendra paramos, skiriamos pagal Taisykles, ir valstybės pagalbos, skiriamos kompensuojant dalį kredito įstaigai ir (ar) finansinės nuomos (lizingo) bendrovei sumokėtų palūkanų ir (ar) dalį garantinio užmokesčio, suma bei intensyvumas vienam projektui ir jo tinkamoms finansuoti išlaidoms negali viršyti Taisyklių 1</w:t>
      </w:r>
      <w:r w:rsidR="003A452F">
        <w:rPr>
          <w:spacing w:val="-4"/>
          <w:szCs w:val="24"/>
          <w:lang w:eastAsia="lt-LT"/>
        </w:rPr>
        <w:t>1</w:t>
      </w:r>
      <w:r>
        <w:rPr>
          <w:spacing w:val="-4"/>
          <w:szCs w:val="24"/>
          <w:lang w:eastAsia="lt-LT"/>
        </w:rPr>
        <w:t>, 1</w:t>
      </w:r>
      <w:r w:rsidR="003A452F">
        <w:rPr>
          <w:spacing w:val="-4"/>
          <w:szCs w:val="24"/>
          <w:lang w:eastAsia="lt-LT"/>
        </w:rPr>
        <w:t>2</w:t>
      </w:r>
      <w:r>
        <w:rPr>
          <w:spacing w:val="-4"/>
          <w:szCs w:val="24"/>
          <w:lang w:eastAsia="lt-LT"/>
        </w:rPr>
        <w:t xml:space="preserve"> punktuose nustatytų dydžių.</w:t>
      </w:r>
    </w:p>
    <w:p w14:paraId="4D9370EE" w14:textId="1AB56B7A" w:rsidR="00FB03D7" w:rsidRDefault="00FB03D7" w:rsidP="00E34AF0">
      <w:pPr>
        <w:suppressAutoHyphens/>
        <w:spacing w:line="360" w:lineRule="auto"/>
        <w:jc w:val="center"/>
        <w:rPr>
          <w:b/>
          <w:spacing w:val="-2"/>
          <w:szCs w:val="24"/>
          <w:lang w:eastAsia="lt-LT"/>
        </w:rPr>
      </w:pPr>
      <w:r>
        <w:rPr>
          <w:b/>
          <w:spacing w:val="-2"/>
          <w:szCs w:val="24"/>
          <w:lang w:eastAsia="lt-LT"/>
        </w:rPr>
        <w:lastRenderedPageBreak/>
        <w:t>V SKYRIUS</w:t>
      </w:r>
    </w:p>
    <w:p w14:paraId="76574220" w14:textId="15610B98" w:rsidR="00FB12C1" w:rsidRDefault="00FB12C1" w:rsidP="00E34AF0">
      <w:pPr>
        <w:suppressAutoHyphens/>
        <w:spacing w:line="360" w:lineRule="auto"/>
        <w:jc w:val="center"/>
        <w:rPr>
          <w:b/>
          <w:szCs w:val="24"/>
          <w:lang w:eastAsia="lt-LT"/>
        </w:rPr>
      </w:pPr>
      <w:r>
        <w:rPr>
          <w:b/>
          <w:szCs w:val="24"/>
          <w:lang w:eastAsia="lt-LT"/>
        </w:rPr>
        <w:t>GALIMI PAREIŠKĖJAI</w:t>
      </w:r>
      <w:r w:rsidR="00D413DF">
        <w:rPr>
          <w:b/>
          <w:szCs w:val="24"/>
          <w:lang w:eastAsia="lt-LT"/>
        </w:rPr>
        <w:t xml:space="preserve"> </w:t>
      </w:r>
    </w:p>
    <w:p w14:paraId="19397D66" w14:textId="77777777" w:rsidR="00B31DB3" w:rsidRDefault="00B31DB3" w:rsidP="00FB12C1">
      <w:pPr>
        <w:suppressAutoHyphens/>
        <w:jc w:val="center"/>
        <w:rPr>
          <w:b/>
          <w:szCs w:val="24"/>
          <w:lang w:eastAsia="lt-LT"/>
        </w:rPr>
      </w:pPr>
    </w:p>
    <w:p w14:paraId="46543EB3" w14:textId="3CE8DED8" w:rsidR="00191B82" w:rsidRDefault="00BF11A5" w:rsidP="00E34AF0">
      <w:pPr>
        <w:keepLines/>
        <w:suppressAutoHyphens/>
        <w:spacing w:line="360" w:lineRule="auto"/>
        <w:ind w:firstLine="720"/>
        <w:jc w:val="both"/>
        <w:rPr>
          <w:spacing w:val="-4"/>
          <w:szCs w:val="24"/>
          <w:lang w:eastAsia="lt-LT"/>
        </w:rPr>
      </w:pPr>
      <w:r w:rsidRPr="00BF11A5">
        <w:rPr>
          <w:caps/>
          <w:color w:val="000000"/>
          <w:szCs w:val="24"/>
          <w:lang w:val="en-US"/>
        </w:rPr>
        <w:t>1</w:t>
      </w:r>
      <w:r w:rsidR="003A452F">
        <w:rPr>
          <w:caps/>
          <w:color w:val="000000"/>
          <w:szCs w:val="24"/>
          <w:lang w:val="en-US"/>
        </w:rPr>
        <w:t>6</w:t>
      </w:r>
      <w:r w:rsidRPr="00BF11A5">
        <w:rPr>
          <w:caps/>
          <w:color w:val="000000"/>
          <w:szCs w:val="24"/>
          <w:lang w:val="en-US"/>
        </w:rPr>
        <w:t xml:space="preserve">. </w:t>
      </w:r>
      <w:r w:rsidR="00241FDC">
        <w:rPr>
          <w:spacing w:val="-4"/>
          <w:szCs w:val="24"/>
          <w:lang w:eastAsia="lt-LT"/>
        </w:rPr>
        <w:t>Pareiškėj</w:t>
      </w:r>
      <w:r w:rsidR="00191B82">
        <w:rPr>
          <w:spacing w:val="-4"/>
          <w:szCs w:val="24"/>
          <w:lang w:eastAsia="lt-LT"/>
        </w:rPr>
        <w:t>as</w:t>
      </w:r>
      <w:r w:rsidR="00241FDC">
        <w:rPr>
          <w:spacing w:val="-4"/>
          <w:szCs w:val="24"/>
          <w:lang w:eastAsia="lt-LT"/>
        </w:rPr>
        <w:t xml:space="preserve"> gali būti</w:t>
      </w:r>
      <w:r w:rsidR="00FD56E1">
        <w:rPr>
          <w:spacing w:val="-4"/>
          <w:szCs w:val="24"/>
          <w:lang w:eastAsia="lt-LT"/>
        </w:rPr>
        <w:t xml:space="preserve"> (pareiškėjas gali atitikti abiejuose papunkčiuose nurodytas kategorijas)</w:t>
      </w:r>
      <w:r w:rsidR="00191B82">
        <w:rPr>
          <w:spacing w:val="-4"/>
          <w:szCs w:val="24"/>
          <w:lang w:eastAsia="lt-LT"/>
        </w:rPr>
        <w:t>:</w:t>
      </w:r>
    </w:p>
    <w:p w14:paraId="2720A748" w14:textId="4CB9CECC" w:rsidR="006A4B05" w:rsidRDefault="00191B82" w:rsidP="00E34AF0">
      <w:pPr>
        <w:spacing w:line="360" w:lineRule="auto"/>
        <w:ind w:firstLine="720"/>
        <w:jc w:val="both"/>
      </w:pPr>
      <w:r>
        <w:rPr>
          <w:spacing w:val="-4"/>
          <w:szCs w:val="24"/>
          <w:lang w:eastAsia="lt-LT"/>
        </w:rPr>
        <w:t>1</w:t>
      </w:r>
      <w:r w:rsidR="003A452F">
        <w:rPr>
          <w:spacing w:val="-4"/>
          <w:szCs w:val="24"/>
          <w:lang w:eastAsia="lt-LT"/>
        </w:rPr>
        <w:t>6</w:t>
      </w:r>
      <w:r>
        <w:rPr>
          <w:spacing w:val="-4"/>
          <w:szCs w:val="24"/>
          <w:lang w:eastAsia="lt-LT"/>
        </w:rPr>
        <w:t>.1.</w:t>
      </w:r>
      <w:r w:rsidR="00241FDC">
        <w:t xml:space="preserve"> </w:t>
      </w:r>
      <w:bookmarkStart w:id="3" w:name="_Hlk120645011"/>
      <w:r w:rsidR="001C3EBD" w:rsidRPr="001C3EBD">
        <w:rPr>
          <w:rFonts w:cstheme="minorHAnsi"/>
        </w:rPr>
        <w:t>vyninių vynuogių veislių</w:t>
      </w:r>
      <w:r w:rsidR="001C3EBD" w:rsidRPr="001C3EBD">
        <w:t xml:space="preserve"> </w:t>
      </w:r>
      <w:r w:rsidR="00A567D3">
        <w:t>augintojas</w:t>
      </w:r>
      <w:r w:rsidR="006A4B05" w:rsidRPr="00CE6D08">
        <w:t xml:space="preserve"> – fizini</w:t>
      </w:r>
      <w:r w:rsidR="006A4B05">
        <w:t>s</w:t>
      </w:r>
      <w:r w:rsidR="006A4B05" w:rsidRPr="00CE6D08">
        <w:t xml:space="preserve"> ir (ar) juridini</w:t>
      </w:r>
      <w:r w:rsidR="006A4B05">
        <w:t>s</w:t>
      </w:r>
      <w:r w:rsidR="006A4B05" w:rsidRPr="00CE6D08">
        <w:t xml:space="preserve"> asm</w:t>
      </w:r>
      <w:r w:rsidR="006A4B05">
        <w:t>uo</w:t>
      </w:r>
      <w:r w:rsidR="006A4B05" w:rsidRPr="00CE6D08">
        <w:t>, kuri</w:t>
      </w:r>
      <w:r w:rsidR="006A4B05">
        <w:t>s</w:t>
      </w:r>
      <w:r w:rsidR="006A4B05" w:rsidRPr="00CE6D08">
        <w:t xml:space="preserve"> yra registruot</w:t>
      </w:r>
      <w:r w:rsidR="006A4B05">
        <w:t>as</w:t>
      </w:r>
      <w:r w:rsidR="006A4B05" w:rsidRPr="00CE6D08">
        <w:t xml:space="preserve"> maisto tvarkymo subjekta</w:t>
      </w:r>
      <w:r w:rsidR="006A4B05">
        <w:t>s, savo vardu įregistravęs žemės ūkio valdą, auginantis</w:t>
      </w:r>
      <w:r w:rsidR="009B584B">
        <w:t xml:space="preserve"> ar planuojantis auginti</w:t>
      </w:r>
      <w:r w:rsidR="006A4B05">
        <w:t xml:space="preserve"> vynuoges tik Reglamento </w:t>
      </w:r>
      <w:r w:rsidR="006A4B05">
        <w:rPr>
          <w:color w:val="000000"/>
          <w:szCs w:val="24"/>
        </w:rPr>
        <w:t xml:space="preserve">(ES) Nr. 1308/2013 </w:t>
      </w:r>
      <w:r w:rsidR="006A4B05">
        <w:t xml:space="preserve">VII priedo II dalyje nurodytų vynuogių produktų (vyno, jauno rauginamo vyno, likerinio vyno, putojančio vyno, rūšinio putojančio vyno, rūšinio aromatinio putojančio vyno, gazuoto putojančio vyno, </w:t>
      </w:r>
      <w:r w:rsidR="006A4B05">
        <w:rPr>
          <w:szCs w:val="24"/>
        </w:rPr>
        <w:t>pusiau putojančio vyno, gazuoto pusiau putojan</w:t>
      </w:r>
      <w:r w:rsidR="00D84804">
        <w:rPr>
          <w:szCs w:val="24"/>
        </w:rPr>
        <w:t>čio</w:t>
      </w:r>
      <w:r w:rsidR="006A4B05">
        <w:rPr>
          <w:szCs w:val="24"/>
        </w:rPr>
        <w:t xml:space="preserve"> vyn</w:t>
      </w:r>
      <w:r w:rsidR="00D84804">
        <w:rPr>
          <w:szCs w:val="24"/>
        </w:rPr>
        <w:t>o</w:t>
      </w:r>
      <w:r w:rsidR="006A4B05">
        <w:rPr>
          <w:szCs w:val="24"/>
        </w:rPr>
        <w:t>, vynuogių mis</w:t>
      </w:r>
      <w:r w:rsidR="00D84804">
        <w:rPr>
          <w:szCs w:val="24"/>
        </w:rPr>
        <w:t>os</w:t>
      </w:r>
      <w:r w:rsidR="006A4B05">
        <w:rPr>
          <w:szCs w:val="24"/>
        </w:rPr>
        <w:t>, iš dalies raugint</w:t>
      </w:r>
      <w:r w:rsidR="00D84804">
        <w:rPr>
          <w:szCs w:val="24"/>
        </w:rPr>
        <w:t>os</w:t>
      </w:r>
      <w:r w:rsidR="006A4B05">
        <w:rPr>
          <w:szCs w:val="24"/>
        </w:rPr>
        <w:t xml:space="preserve"> vynuogių mis</w:t>
      </w:r>
      <w:r w:rsidR="00D84804">
        <w:rPr>
          <w:szCs w:val="24"/>
        </w:rPr>
        <w:t>os</w:t>
      </w:r>
      <w:r w:rsidR="006A4B05">
        <w:rPr>
          <w:szCs w:val="24"/>
        </w:rPr>
        <w:t>, iš dalies raugint</w:t>
      </w:r>
      <w:r w:rsidR="00D84804">
        <w:rPr>
          <w:szCs w:val="24"/>
        </w:rPr>
        <w:t>os</w:t>
      </w:r>
      <w:r w:rsidR="006A4B05">
        <w:rPr>
          <w:szCs w:val="24"/>
        </w:rPr>
        <w:t xml:space="preserve"> vynuogių mis</w:t>
      </w:r>
      <w:r w:rsidR="00D84804">
        <w:rPr>
          <w:szCs w:val="24"/>
        </w:rPr>
        <w:t>os</w:t>
      </w:r>
      <w:r w:rsidR="006A4B05">
        <w:rPr>
          <w:szCs w:val="24"/>
        </w:rPr>
        <w:t>, gaut</w:t>
      </w:r>
      <w:r w:rsidR="00D84804">
        <w:rPr>
          <w:szCs w:val="24"/>
        </w:rPr>
        <w:t>os</w:t>
      </w:r>
      <w:r w:rsidR="006A4B05">
        <w:rPr>
          <w:szCs w:val="24"/>
        </w:rPr>
        <w:t xml:space="preserve"> iš vytintų vynuogių, koncentruot</w:t>
      </w:r>
      <w:r w:rsidR="00D84804">
        <w:rPr>
          <w:szCs w:val="24"/>
        </w:rPr>
        <w:t>os</w:t>
      </w:r>
      <w:r w:rsidR="006A4B05">
        <w:rPr>
          <w:szCs w:val="24"/>
        </w:rPr>
        <w:t xml:space="preserve"> vynuogių mis</w:t>
      </w:r>
      <w:r w:rsidR="00D84804">
        <w:rPr>
          <w:szCs w:val="24"/>
        </w:rPr>
        <w:t>os</w:t>
      </w:r>
      <w:r w:rsidR="006A4B05">
        <w:rPr>
          <w:szCs w:val="24"/>
        </w:rPr>
        <w:t>, rektifikuot</w:t>
      </w:r>
      <w:r w:rsidR="00D84804">
        <w:rPr>
          <w:szCs w:val="24"/>
        </w:rPr>
        <w:t>os</w:t>
      </w:r>
      <w:r w:rsidR="006A4B05">
        <w:rPr>
          <w:szCs w:val="24"/>
        </w:rPr>
        <w:t xml:space="preserve"> vynuogių mis</w:t>
      </w:r>
      <w:r w:rsidR="00D84804">
        <w:rPr>
          <w:szCs w:val="24"/>
        </w:rPr>
        <w:t>os</w:t>
      </w:r>
      <w:r w:rsidR="006A4B05">
        <w:rPr>
          <w:szCs w:val="24"/>
        </w:rPr>
        <w:t>, vyn</w:t>
      </w:r>
      <w:r w:rsidR="00D84804">
        <w:rPr>
          <w:szCs w:val="24"/>
        </w:rPr>
        <w:t>o</w:t>
      </w:r>
      <w:r w:rsidR="006A4B05">
        <w:rPr>
          <w:szCs w:val="24"/>
        </w:rPr>
        <w:t xml:space="preserve"> iš vytintų vynuogių, vyn</w:t>
      </w:r>
      <w:r w:rsidR="00D84804">
        <w:rPr>
          <w:szCs w:val="24"/>
        </w:rPr>
        <w:t>o</w:t>
      </w:r>
      <w:r w:rsidR="006A4B05">
        <w:rPr>
          <w:szCs w:val="24"/>
        </w:rPr>
        <w:t xml:space="preserve"> iš pernokusių vynuogių, vyno act</w:t>
      </w:r>
      <w:r w:rsidR="00D84804">
        <w:rPr>
          <w:szCs w:val="24"/>
        </w:rPr>
        <w:t>o (toliau – vyno produktai)</w:t>
      </w:r>
      <w:r w:rsidR="006A4B05">
        <w:rPr>
          <w:szCs w:val="24"/>
        </w:rPr>
        <w:t xml:space="preserve">) </w:t>
      </w:r>
      <w:r w:rsidR="006A4B05" w:rsidRPr="00D55401">
        <w:t>gamyb</w:t>
      </w:r>
      <w:r w:rsidR="006A4B05">
        <w:t>ai</w:t>
      </w:r>
      <w:bookmarkEnd w:id="3"/>
      <w:r w:rsidR="006A4B05" w:rsidRPr="00D55401">
        <w:t>.</w:t>
      </w:r>
    </w:p>
    <w:p w14:paraId="7FD0E1EA" w14:textId="653BEB23" w:rsidR="008702B2" w:rsidRDefault="00191B82" w:rsidP="00E34AF0">
      <w:pPr>
        <w:suppressAutoHyphens/>
        <w:spacing w:line="360" w:lineRule="auto"/>
        <w:ind w:firstLine="720"/>
        <w:jc w:val="both"/>
        <w:rPr>
          <w:rFonts w:cstheme="minorHAnsi"/>
        </w:rPr>
      </w:pPr>
      <w:r>
        <w:t>1</w:t>
      </w:r>
      <w:r w:rsidR="003A452F">
        <w:t>6</w:t>
      </w:r>
      <w:r>
        <w:t>.2</w:t>
      </w:r>
      <w:r w:rsidRPr="00E4159C">
        <w:t xml:space="preserve">. </w:t>
      </w:r>
      <w:r w:rsidR="0036508A" w:rsidRPr="00E4159C">
        <w:t>vyno gamintoja</w:t>
      </w:r>
      <w:r w:rsidRPr="00E4159C">
        <w:t>s</w:t>
      </w:r>
      <w:r w:rsidR="0078664C" w:rsidRPr="00E4159C">
        <w:t xml:space="preserve"> </w:t>
      </w:r>
      <w:r w:rsidR="006A4B05" w:rsidRPr="00E4159C">
        <w:rPr>
          <w:szCs w:val="24"/>
        </w:rPr>
        <w:t xml:space="preserve">– </w:t>
      </w:r>
      <w:r w:rsidR="006A4B05" w:rsidRPr="00E4159C">
        <w:t>Lietuvos Respublikoje įsteigtas juridinis asmuo, kuris yra registruotas maisto tvarkymo subjektas, turintis alkoholio produktų gamybos licenciją</w:t>
      </w:r>
      <w:r w:rsidR="006A4B05" w:rsidRPr="00E4159C">
        <w:rPr>
          <w:szCs w:val="24"/>
        </w:rPr>
        <w:t xml:space="preserve"> </w:t>
      </w:r>
      <w:r w:rsidR="006A4B05">
        <w:rPr>
          <w:szCs w:val="24"/>
        </w:rPr>
        <w:t>ir gaminantis</w:t>
      </w:r>
      <w:r w:rsidR="009B584B">
        <w:rPr>
          <w:szCs w:val="24"/>
        </w:rPr>
        <w:t xml:space="preserve"> ar planuojantis gaminti</w:t>
      </w:r>
      <w:r w:rsidR="006A4B05">
        <w:rPr>
          <w:szCs w:val="24"/>
        </w:rPr>
        <w:t xml:space="preserve"> iš Lietuvoje išaugintų vyninių vynuogių veislių </w:t>
      </w:r>
      <w:r w:rsidR="006A4B05">
        <w:t xml:space="preserve">Reglamento </w:t>
      </w:r>
      <w:r w:rsidR="006A4B05">
        <w:rPr>
          <w:color w:val="000000"/>
          <w:szCs w:val="24"/>
        </w:rPr>
        <w:t xml:space="preserve">(ES) Nr. 1308/2013 </w:t>
      </w:r>
      <w:r w:rsidR="006A4B05">
        <w:t>VII priedo II dalyje nurodytus vynuogių produktus</w:t>
      </w:r>
      <w:bookmarkStart w:id="4" w:name="_Hlk123047394"/>
      <w:r w:rsidR="006A4B05">
        <w:t xml:space="preserve">. </w:t>
      </w:r>
      <w:r w:rsidR="00DF3CAA">
        <w:rPr>
          <w:rFonts w:cstheme="minorHAnsi"/>
        </w:rPr>
        <w:t xml:space="preserve">Jei pareiškėjas yra vyno gamintojas, jis turi </w:t>
      </w:r>
      <w:r w:rsidR="00DF3CAA" w:rsidRPr="00FB03D7">
        <w:rPr>
          <w:rFonts w:cstheme="minorHAnsi"/>
        </w:rPr>
        <w:t xml:space="preserve">būti labai maža, mažoji ar vidutinė įmonė, kaip </w:t>
      </w:r>
      <w:r w:rsidR="00AC7BB3">
        <w:rPr>
          <w:rFonts w:cstheme="minorHAnsi"/>
        </w:rPr>
        <w:t>apibrėžta</w:t>
      </w:r>
      <w:r w:rsidR="00DF3CAA" w:rsidRPr="00FB03D7">
        <w:rPr>
          <w:rFonts w:cstheme="minorHAnsi"/>
        </w:rPr>
        <w:t xml:space="preserve"> </w:t>
      </w:r>
      <w:r w:rsidR="00AC7BB3">
        <w:rPr>
          <w:bCs/>
          <w:szCs w:val="24"/>
          <w:lang w:eastAsia="lt-LT"/>
        </w:rPr>
        <w:t>Lietuvos Respublikos smulkiojo ir vidutinio verslo plėtros įstatyme</w:t>
      </w:r>
      <w:r w:rsidR="00AC7BB3" w:rsidRPr="00FB03D7">
        <w:rPr>
          <w:rFonts w:cstheme="minorHAnsi"/>
        </w:rPr>
        <w:t xml:space="preserve"> </w:t>
      </w:r>
      <w:r w:rsidR="006A4B05">
        <w:rPr>
          <w:rFonts w:cstheme="minorHAnsi"/>
        </w:rPr>
        <w:t>.</w:t>
      </w:r>
      <w:bookmarkEnd w:id="4"/>
    </w:p>
    <w:p w14:paraId="5F4CAD63" w14:textId="5DA0D9E9" w:rsidR="00D3632B" w:rsidRPr="00A26154" w:rsidRDefault="00D3632B" w:rsidP="00A26154">
      <w:pPr>
        <w:suppressAutoHyphens/>
        <w:spacing w:line="360" w:lineRule="auto"/>
        <w:ind w:firstLine="709"/>
        <w:jc w:val="both"/>
      </w:pPr>
      <w:r w:rsidRPr="00A26154">
        <w:t>1</w:t>
      </w:r>
      <w:r w:rsidR="003A452F">
        <w:t>7</w:t>
      </w:r>
      <w:r w:rsidRPr="00A26154">
        <w:t>. Paramos paraiška gali būti teikiama individualiai arba su partneriu (-iais) (toliau – partneris):</w:t>
      </w:r>
    </w:p>
    <w:p w14:paraId="1BA4A26F" w14:textId="7ED49AFB" w:rsidR="00D3632B" w:rsidRPr="00A26154" w:rsidRDefault="00D3632B" w:rsidP="00A26154">
      <w:pPr>
        <w:suppressAutoHyphens/>
        <w:spacing w:line="360" w:lineRule="auto"/>
        <w:ind w:firstLine="709"/>
        <w:jc w:val="both"/>
      </w:pPr>
      <w:r w:rsidRPr="00A26154">
        <w:t>1</w:t>
      </w:r>
      <w:r w:rsidR="003A452F">
        <w:t>7</w:t>
      </w:r>
      <w:r w:rsidRPr="00A26154">
        <w:t xml:space="preserve">.1. teikiant </w:t>
      </w:r>
      <w:r w:rsidRPr="00A26154">
        <w:rPr>
          <w:color w:val="000000"/>
        </w:rPr>
        <w:t xml:space="preserve">paramos paraišką </w:t>
      </w:r>
      <w:r w:rsidRPr="00A26154">
        <w:t>su</w:t>
      </w:r>
      <w:r w:rsidRPr="00A26154">
        <w:rPr>
          <w:color w:val="000000"/>
        </w:rPr>
        <w:t xml:space="preserve"> partneriu, partneris viename projekte užsiima </w:t>
      </w:r>
      <w:r>
        <w:rPr>
          <w:color w:val="000000"/>
        </w:rPr>
        <w:t xml:space="preserve">ar planuoja užsiimti </w:t>
      </w:r>
      <w:r w:rsidRPr="00A26154">
        <w:rPr>
          <w:rFonts w:cstheme="minorHAnsi"/>
        </w:rPr>
        <w:t xml:space="preserve">vyninių vynuogių veislių </w:t>
      </w:r>
      <w:r w:rsidRPr="00A26154">
        <w:rPr>
          <w:rFonts w:cstheme="minorHAnsi"/>
          <w:color w:val="000000" w:themeColor="text1"/>
        </w:rPr>
        <w:t>pirminės gamybos ir (ar) vyno gamybos</w:t>
      </w:r>
      <w:r w:rsidRPr="00D3632B">
        <w:rPr>
          <w:szCs w:val="24"/>
        </w:rPr>
        <w:t xml:space="preserve"> </w:t>
      </w:r>
      <w:r>
        <w:rPr>
          <w:szCs w:val="24"/>
        </w:rPr>
        <w:t>iš Lietuvoje išaugintų vyninių vynuogių veislių</w:t>
      </w:r>
      <w:r w:rsidRPr="00A26154">
        <w:rPr>
          <w:rFonts w:cstheme="minorHAnsi"/>
          <w:color w:val="000000" w:themeColor="text1"/>
        </w:rPr>
        <w:t xml:space="preserve"> veikla,</w:t>
      </w:r>
      <w:r w:rsidRPr="00A26154">
        <w:rPr>
          <w:color w:val="000000"/>
        </w:rPr>
        <w:t xml:space="preserve"> išlaidos yra susijusios su remiama veikla,</w:t>
      </w:r>
      <w:r w:rsidRPr="00A26154">
        <w:rPr>
          <w:rFonts w:cstheme="minorHAnsi"/>
          <w:color w:val="000000" w:themeColor="text1"/>
        </w:rPr>
        <w:t xml:space="preserve"> ir dalyvauja įgyvendinant ir (ar) finansuojant projektą</w:t>
      </w:r>
      <w:r w:rsidRPr="00A26154">
        <w:t>;</w:t>
      </w:r>
    </w:p>
    <w:p w14:paraId="15F82C48" w14:textId="3D4A7922" w:rsidR="00D3632B" w:rsidRPr="00A26154" w:rsidRDefault="00D3632B" w:rsidP="00A26154">
      <w:pPr>
        <w:suppressAutoHyphens/>
        <w:spacing w:line="360" w:lineRule="auto"/>
        <w:ind w:firstLine="709"/>
        <w:jc w:val="both"/>
      </w:pPr>
      <w:r w:rsidRPr="00A26154">
        <w:rPr>
          <w:bCs/>
          <w:color w:val="000000"/>
        </w:rPr>
        <w:t>1</w:t>
      </w:r>
      <w:r w:rsidR="003A452F">
        <w:rPr>
          <w:bCs/>
          <w:color w:val="000000"/>
        </w:rPr>
        <w:t>7</w:t>
      </w:r>
      <w:r w:rsidRPr="00A26154">
        <w:rPr>
          <w:bCs/>
          <w:color w:val="000000"/>
        </w:rPr>
        <w:t xml:space="preserve">.2. partnerio įtraukimas į projektą turi būti </w:t>
      </w:r>
      <w:r w:rsidRPr="00A26154">
        <w:rPr>
          <w:bCs/>
        </w:rPr>
        <w:t xml:space="preserve">pagrįstas paramos paraiškoje. </w:t>
      </w:r>
      <w:r w:rsidRPr="00A26154">
        <w:t>Pareiškė</w:t>
      </w:r>
      <w:r w:rsidRPr="00A26154">
        <w:rPr>
          <w:bCs/>
        </w:rPr>
        <w:t>jas ir partneris iki sprendimo skirti paramą priėmimo dienos turi pasirašyti bendrą jungtinės veiklos sutartį, sudarytą laikantis pagrindinių geros partnerystės principų;</w:t>
      </w:r>
    </w:p>
    <w:p w14:paraId="6CC78338" w14:textId="6D15E132" w:rsidR="00D3632B" w:rsidRPr="00A26154" w:rsidRDefault="00D3632B" w:rsidP="00A26154">
      <w:pPr>
        <w:suppressAutoHyphens/>
        <w:spacing w:line="360" w:lineRule="auto"/>
        <w:ind w:firstLine="709"/>
        <w:jc w:val="both"/>
        <w:rPr>
          <w:rFonts w:cstheme="minorHAnsi"/>
        </w:rPr>
      </w:pPr>
      <w:r w:rsidRPr="00A26154">
        <w:rPr>
          <w:lang w:val="en-US"/>
        </w:rPr>
        <w:t>1</w:t>
      </w:r>
      <w:r w:rsidR="003A452F">
        <w:rPr>
          <w:lang w:val="en-US"/>
        </w:rPr>
        <w:t>7</w:t>
      </w:r>
      <w:r w:rsidRPr="00A26154">
        <w:rPr>
          <w:lang w:val="en-US"/>
        </w:rPr>
        <w:t>.3. p</w:t>
      </w:r>
      <w:r w:rsidRPr="00A26154">
        <w:rPr>
          <w:rFonts w:cstheme="minorHAnsi"/>
        </w:rPr>
        <w:t>artneris turi atitikti bendrąsias tinkamumo sąlygas ir reikalavimus, nustatytus Strateginio plano 4.7.3 dalyje, bei Intervencinei priemonei taikomus tinkamumo kriterijus;</w:t>
      </w:r>
    </w:p>
    <w:p w14:paraId="3D01FCF8" w14:textId="7B6D1ED1" w:rsidR="00D3632B" w:rsidRPr="00A26154" w:rsidRDefault="00D3632B" w:rsidP="00A26154">
      <w:pPr>
        <w:suppressAutoHyphens/>
        <w:spacing w:line="360" w:lineRule="auto"/>
        <w:ind w:firstLine="709"/>
        <w:jc w:val="both"/>
        <w:rPr>
          <w:bCs/>
          <w:color w:val="000000"/>
        </w:rPr>
      </w:pPr>
      <w:r w:rsidRPr="00A26154">
        <w:rPr>
          <w:rFonts w:cstheme="minorHAnsi"/>
        </w:rPr>
        <w:t>1</w:t>
      </w:r>
      <w:r w:rsidR="003A452F">
        <w:rPr>
          <w:rFonts w:cstheme="minorHAnsi"/>
        </w:rPr>
        <w:t>7</w:t>
      </w:r>
      <w:r w:rsidRPr="00A26154">
        <w:rPr>
          <w:rFonts w:cstheme="minorHAnsi"/>
        </w:rPr>
        <w:t xml:space="preserve">.4. </w:t>
      </w:r>
      <w:r w:rsidRPr="00A26154">
        <w:rPr>
          <w:bCs/>
          <w:color w:val="000000"/>
        </w:rPr>
        <w:t>projektui teikiama viena paramos paraiška. Paramos lėšas, skirtas projektui įgyvendinti, tiesiogiai gauna tik paramos gavėjas;</w:t>
      </w:r>
    </w:p>
    <w:p w14:paraId="04971A47" w14:textId="65C8B726" w:rsidR="00D3632B" w:rsidRDefault="00D3632B" w:rsidP="00A26154">
      <w:pPr>
        <w:suppressAutoHyphens/>
        <w:spacing w:line="360" w:lineRule="auto"/>
        <w:ind w:firstLine="709"/>
        <w:jc w:val="both"/>
        <w:rPr>
          <w:color w:val="000000"/>
        </w:rPr>
      </w:pPr>
      <w:r w:rsidRPr="00A26154">
        <w:rPr>
          <w:bCs/>
          <w:color w:val="000000"/>
        </w:rPr>
        <w:t>1</w:t>
      </w:r>
      <w:r w:rsidR="003A452F">
        <w:rPr>
          <w:bCs/>
          <w:color w:val="000000"/>
        </w:rPr>
        <w:t>7</w:t>
      </w:r>
      <w:r w:rsidRPr="00A26154">
        <w:rPr>
          <w:bCs/>
          <w:color w:val="000000"/>
        </w:rPr>
        <w:t xml:space="preserve">.5. per vieną kvietimą teikti paramos paraiškas partneris gali dalyvauti tik įgyvendinant vieną projektą pagal Intervencinę </w:t>
      </w:r>
      <w:r w:rsidRPr="00A26154">
        <w:rPr>
          <w:color w:val="000000"/>
        </w:rPr>
        <w:t>priemonę</w:t>
      </w:r>
      <w:r w:rsidR="004B521F">
        <w:rPr>
          <w:color w:val="000000"/>
        </w:rPr>
        <w:t>;</w:t>
      </w:r>
    </w:p>
    <w:p w14:paraId="0E1C4133" w14:textId="60272AD5" w:rsidR="004B521F" w:rsidRPr="00A26154" w:rsidRDefault="004B521F" w:rsidP="00A26154">
      <w:pPr>
        <w:suppressAutoHyphens/>
        <w:spacing w:line="360" w:lineRule="auto"/>
        <w:ind w:firstLine="709"/>
        <w:jc w:val="both"/>
        <w:rPr>
          <w:lang w:val="en-US"/>
        </w:rPr>
      </w:pPr>
      <w:r>
        <w:rPr>
          <w:color w:val="000000"/>
          <w:lang w:val="en-US"/>
        </w:rPr>
        <w:t>1</w:t>
      </w:r>
      <w:r w:rsidR="003A452F">
        <w:rPr>
          <w:color w:val="000000"/>
          <w:lang w:val="en-US"/>
        </w:rPr>
        <w:t>7</w:t>
      </w:r>
      <w:r>
        <w:rPr>
          <w:color w:val="000000"/>
          <w:lang w:val="en-US"/>
        </w:rPr>
        <w:t>.6.</w:t>
      </w:r>
      <w:r w:rsidR="00696009">
        <w:t xml:space="preserve"> g</w:t>
      </w:r>
      <w:r>
        <w:t>iminystės partnerių ryšiai nėra vertinami kaip susietumo elementas.</w:t>
      </w:r>
    </w:p>
    <w:p w14:paraId="3DF446DF" w14:textId="231B96C3" w:rsidR="00241FDC" w:rsidRDefault="00B31DB3" w:rsidP="00E34AF0">
      <w:pPr>
        <w:spacing w:line="360" w:lineRule="auto"/>
        <w:ind w:firstLine="720"/>
        <w:jc w:val="both"/>
        <w:rPr>
          <w:spacing w:val="-4"/>
          <w:szCs w:val="24"/>
          <w:lang w:eastAsia="lt-LT"/>
        </w:rPr>
      </w:pPr>
      <w:r>
        <w:rPr>
          <w:rFonts w:cstheme="minorHAnsi"/>
          <w:lang w:val="en-US"/>
        </w:rPr>
        <w:t>1</w:t>
      </w:r>
      <w:r w:rsidR="003A452F">
        <w:rPr>
          <w:rFonts w:cstheme="minorHAnsi"/>
          <w:lang w:val="en-US"/>
        </w:rPr>
        <w:t>8</w:t>
      </w:r>
      <w:r>
        <w:rPr>
          <w:rFonts w:cstheme="minorHAnsi"/>
          <w:lang w:val="en-US"/>
        </w:rPr>
        <w:t xml:space="preserve">. </w:t>
      </w:r>
      <w:r w:rsidR="0036508A">
        <w:rPr>
          <w:spacing w:val="-4"/>
          <w:szCs w:val="24"/>
          <w:lang w:eastAsia="lt-LT"/>
        </w:rPr>
        <w:t>Paramos besikreipiantys asmenys turi būti ne jaunesni kaip 18 metų amžiaus.</w:t>
      </w:r>
    </w:p>
    <w:p w14:paraId="0CDACB28" w14:textId="747375A0" w:rsidR="0036508A" w:rsidRDefault="003A452F" w:rsidP="00E34AF0">
      <w:pPr>
        <w:spacing w:line="360" w:lineRule="auto"/>
        <w:ind w:firstLine="720"/>
        <w:jc w:val="both"/>
        <w:rPr>
          <w:color w:val="000000"/>
          <w:szCs w:val="24"/>
          <w:lang w:eastAsia="lt-LT"/>
        </w:rPr>
      </w:pPr>
      <w:r>
        <w:rPr>
          <w:spacing w:val="-4"/>
          <w:szCs w:val="24"/>
          <w:lang w:val="en-US" w:eastAsia="lt-LT"/>
        </w:rPr>
        <w:t>19</w:t>
      </w:r>
      <w:r w:rsidR="00B94A9E">
        <w:rPr>
          <w:spacing w:val="-4"/>
          <w:szCs w:val="24"/>
          <w:lang w:val="en-US" w:eastAsia="lt-LT"/>
        </w:rPr>
        <w:t xml:space="preserve">. </w:t>
      </w:r>
      <w:r w:rsidR="00B94A9E">
        <w:rPr>
          <w:spacing w:val="-4"/>
          <w:szCs w:val="24"/>
          <w:lang w:eastAsia="lt-LT"/>
        </w:rPr>
        <w:t xml:space="preserve">Jei pareiškėjas mirė po paramos paraiškos pateikimo, paramos paraiška išregistruojama. </w:t>
      </w:r>
      <w:r w:rsidR="00B94A9E">
        <w:rPr>
          <w:color w:val="000000"/>
          <w:szCs w:val="24"/>
          <w:lang w:eastAsia="lt-LT"/>
        </w:rPr>
        <w:t xml:space="preserve">Tuo atveju, jei paramos gavėjas mirė po sprendimo skirti paramą priėmimo ir nekilnojamasis turtas (statinys), </w:t>
      </w:r>
      <w:r w:rsidR="00B94A9E">
        <w:rPr>
          <w:color w:val="000000"/>
          <w:szCs w:val="24"/>
          <w:lang w:eastAsia="lt-LT"/>
        </w:rPr>
        <w:lastRenderedPageBreak/>
        <w:t>į kurį investuojama, priklauso pareiškėjo sutuoktiniui arba pareiškėjui ir jo sutuoktiniui nuosavybės teise, arba pareiškėjui bendrosios dalinės nuosavybės teise, paramos paraiška gali būti išregistruojama tik gavus sutuoktinio sutikimą. Jei sutuoktinis nesutinka su paramos paraiškos išregistravimu, jis paramos gavėjo įsipareigojimus galėtų perimti ir tęsti veiklą tik su sąlyga, jei atitiks Administravimo taisyklėse nustatytas sąlygas ir reikalavimus dėl įsipareigojimų ir teisių perėmimo.</w:t>
      </w:r>
      <w:r w:rsidR="00B31DB3">
        <w:rPr>
          <w:spacing w:val="-4"/>
          <w:szCs w:val="24"/>
          <w:lang w:eastAsia="lt-LT"/>
        </w:rPr>
        <w:t xml:space="preserve"> </w:t>
      </w:r>
    </w:p>
    <w:p w14:paraId="60441AF4" w14:textId="0C748393" w:rsidR="0036508A" w:rsidRPr="00BF11A5" w:rsidRDefault="00D55401" w:rsidP="00E34AF0">
      <w:pPr>
        <w:keepLines/>
        <w:suppressAutoHyphens/>
        <w:spacing w:line="360" w:lineRule="auto"/>
        <w:ind w:firstLine="720"/>
        <w:jc w:val="both"/>
        <w:rPr>
          <w:caps/>
          <w:color w:val="000000"/>
          <w:szCs w:val="24"/>
          <w:lang w:val="en-US"/>
        </w:rPr>
      </w:pPr>
      <w:r>
        <w:rPr>
          <w:color w:val="000000"/>
        </w:rPr>
        <w:t>2</w:t>
      </w:r>
      <w:r w:rsidR="003A452F">
        <w:rPr>
          <w:color w:val="000000"/>
        </w:rPr>
        <w:t>0</w:t>
      </w:r>
      <w:r w:rsidR="00B31DB3">
        <w:rPr>
          <w:color w:val="000000"/>
        </w:rPr>
        <w:t xml:space="preserve">. </w:t>
      </w:r>
      <w:r w:rsidR="0036508A">
        <w:rPr>
          <w:color w:val="000000"/>
        </w:rPr>
        <w:t>Paramos gavėjo įsipareigojimų arba teisių, susijusių su parama, perleidimas ar perėmimas atliekamas Administravimo taisyklėse nustatyta tvarka</w:t>
      </w:r>
      <w:r w:rsidR="00F80D21">
        <w:rPr>
          <w:color w:val="000000"/>
        </w:rPr>
        <w:t>.</w:t>
      </w:r>
    </w:p>
    <w:p w14:paraId="51D1C653" w14:textId="77777777" w:rsidR="008C1515" w:rsidRDefault="008C1515">
      <w:pPr>
        <w:keepLines/>
        <w:suppressAutoHyphens/>
        <w:spacing w:line="360" w:lineRule="auto"/>
        <w:jc w:val="center"/>
        <w:rPr>
          <w:b/>
          <w:bCs/>
          <w:caps/>
          <w:color w:val="000000"/>
          <w:szCs w:val="24"/>
        </w:rPr>
      </w:pPr>
    </w:p>
    <w:p w14:paraId="7CD12AC9" w14:textId="6CE84909" w:rsidR="00FB12C1" w:rsidRDefault="00B57397">
      <w:pPr>
        <w:keepLines/>
        <w:suppressAutoHyphens/>
        <w:spacing w:line="360" w:lineRule="auto"/>
        <w:jc w:val="center"/>
        <w:rPr>
          <w:b/>
          <w:bCs/>
          <w:caps/>
          <w:color w:val="000000"/>
          <w:szCs w:val="24"/>
        </w:rPr>
      </w:pPr>
      <w:r>
        <w:rPr>
          <w:b/>
          <w:bCs/>
          <w:caps/>
          <w:color w:val="000000"/>
          <w:szCs w:val="24"/>
        </w:rPr>
        <w:t>VI SKYRIUS</w:t>
      </w:r>
    </w:p>
    <w:p w14:paraId="204B33D7" w14:textId="3AD5AFC9" w:rsidR="00FB12C1" w:rsidRDefault="00FB12C1" w:rsidP="00FB12C1">
      <w:pPr>
        <w:keepLines/>
        <w:suppressAutoHyphens/>
        <w:spacing w:line="360" w:lineRule="auto"/>
        <w:jc w:val="center"/>
        <w:rPr>
          <w:b/>
          <w:szCs w:val="24"/>
          <w:lang w:eastAsia="lt-LT"/>
        </w:rPr>
      </w:pPr>
      <w:r>
        <w:rPr>
          <w:b/>
          <w:szCs w:val="24"/>
          <w:lang w:eastAsia="lt-LT"/>
        </w:rPr>
        <w:t>TINKAMUMO GAUTI PARAMĄ SĄLYGOS IR REIKALAVIMAI</w:t>
      </w:r>
    </w:p>
    <w:p w14:paraId="5ABCAE07" w14:textId="77777777" w:rsidR="00DA41DE" w:rsidRDefault="00DA41DE" w:rsidP="00FB12C1">
      <w:pPr>
        <w:keepLines/>
        <w:suppressAutoHyphens/>
        <w:spacing w:line="360" w:lineRule="auto"/>
        <w:jc w:val="center"/>
        <w:rPr>
          <w:b/>
          <w:szCs w:val="24"/>
          <w:lang w:eastAsia="lt-LT"/>
        </w:rPr>
      </w:pPr>
    </w:p>
    <w:p w14:paraId="580F051E" w14:textId="2646C5AC" w:rsidR="00DA41DE" w:rsidRDefault="00B57397" w:rsidP="00E34AF0">
      <w:pPr>
        <w:suppressAutoHyphens/>
        <w:spacing w:line="360" w:lineRule="auto"/>
        <w:ind w:firstLine="720"/>
        <w:jc w:val="both"/>
      </w:pPr>
      <w:r>
        <w:rPr>
          <w:szCs w:val="24"/>
          <w:lang w:val="en-US" w:eastAsia="lt-LT"/>
        </w:rPr>
        <w:t>2</w:t>
      </w:r>
      <w:r w:rsidR="003A452F">
        <w:rPr>
          <w:szCs w:val="24"/>
          <w:lang w:val="en-US" w:eastAsia="lt-LT"/>
        </w:rPr>
        <w:t>1</w:t>
      </w:r>
      <w:r w:rsidR="00DA41DE">
        <w:rPr>
          <w:szCs w:val="24"/>
          <w:lang w:val="en-US" w:eastAsia="lt-LT"/>
        </w:rPr>
        <w:t xml:space="preserve">. </w:t>
      </w:r>
      <w:r w:rsidR="00DA41DE" w:rsidRPr="007778D3">
        <w:rPr>
          <w:szCs w:val="24"/>
          <w:lang w:eastAsia="lt-LT"/>
        </w:rPr>
        <w:t xml:space="preserve">Paramos paraiškos tinkamumas gauti paramą vertinamas pagal paramos paraiškos pateikimo dieną pareiškėjo pateiktus ir atitinkamais dokumentais pagrįstus duomenis, viešuosiuose registruose esančius duomenis, taip pat pagal dokumentus ir informaciją, gautą iš pareiškėjo po </w:t>
      </w:r>
      <w:r w:rsidR="00354C7E">
        <w:rPr>
          <w:szCs w:val="24"/>
          <w:lang w:eastAsia="lt-LT"/>
        </w:rPr>
        <w:t>Mokėjimo a</w:t>
      </w:r>
      <w:r w:rsidR="00DA41DE" w:rsidRPr="007778D3">
        <w:rPr>
          <w:szCs w:val="24"/>
          <w:lang w:eastAsia="lt-LT"/>
        </w:rPr>
        <w:t>gentūros paklausimo (-ų). Jei šie duomenys skiriasi nuo viešuosiuose registruose esančių duomenų, vadovaujamasi registrų duomenimis.</w:t>
      </w:r>
      <w:r w:rsidR="000C5B1A" w:rsidRPr="007778D3">
        <w:t xml:space="preserve"> </w:t>
      </w:r>
    </w:p>
    <w:p w14:paraId="5EE90A9D" w14:textId="041A2471" w:rsidR="00DA41DE" w:rsidRPr="007778D3" w:rsidRDefault="00B57397" w:rsidP="00E34AF0">
      <w:pPr>
        <w:suppressAutoHyphens/>
        <w:spacing w:line="360" w:lineRule="auto"/>
        <w:ind w:firstLine="720"/>
        <w:jc w:val="both"/>
        <w:rPr>
          <w:color w:val="000000"/>
          <w:spacing w:val="4"/>
          <w:szCs w:val="24"/>
          <w:lang w:eastAsia="lt-LT"/>
        </w:rPr>
      </w:pPr>
      <w:r>
        <w:rPr>
          <w:color w:val="000000"/>
          <w:spacing w:val="4"/>
          <w:szCs w:val="24"/>
          <w:lang w:eastAsia="lt-LT"/>
        </w:rPr>
        <w:t>2</w:t>
      </w:r>
      <w:r w:rsidR="003A452F">
        <w:rPr>
          <w:color w:val="000000"/>
          <w:spacing w:val="4"/>
          <w:szCs w:val="24"/>
          <w:lang w:eastAsia="lt-LT"/>
        </w:rPr>
        <w:t>2</w:t>
      </w:r>
      <w:r w:rsidR="00DA41DE" w:rsidRPr="007778D3">
        <w:rPr>
          <w:color w:val="000000"/>
          <w:spacing w:val="4"/>
          <w:szCs w:val="24"/>
          <w:lang w:eastAsia="lt-LT"/>
        </w:rPr>
        <w:t>. Pareiškėjas</w:t>
      </w:r>
      <w:r w:rsidR="00083901">
        <w:rPr>
          <w:color w:val="000000"/>
          <w:spacing w:val="4"/>
          <w:szCs w:val="24"/>
          <w:lang w:eastAsia="lt-LT"/>
        </w:rPr>
        <w:t xml:space="preserve"> </w:t>
      </w:r>
      <w:r w:rsidR="006B1C48">
        <w:rPr>
          <w:color w:val="000000"/>
          <w:spacing w:val="4"/>
          <w:szCs w:val="24"/>
          <w:lang w:eastAsia="lt-LT"/>
        </w:rPr>
        <w:t xml:space="preserve">(ir partneris, kai taikoma) </w:t>
      </w:r>
      <w:r w:rsidR="00DA41DE" w:rsidRPr="007778D3">
        <w:rPr>
          <w:color w:val="000000"/>
          <w:spacing w:val="4"/>
          <w:szCs w:val="24"/>
          <w:lang w:eastAsia="lt-LT"/>
        </w:rPr>
        <w:t>laikomas tinkamu gauti paramą, jei atitinka tinkamumo gauti paramą sąlygas ir reikalavimus:</w:t>
      </w:r>
    </w:p>
    <w:p w14:paraId="66EA2C6B" w14:textId="396D68D9" w:rsidR="003B535E" w:rsidRPr="007778D3" w:rsidRDefault="00B57397" w:rsidP="00E34AF0">
      <w:pPr>
        <w:suppressAutoHyphens/>
        <w:spacing w:line="360" w:lineRule="auto"/>
        <w:ind w:firstLine="720"/>
        <w:jc w:val="both"/>
        <w:rPr>
          <w:szCs w:val="24"/>
          <w:lang w:eastAsia="lt-LT"/>
        </w:rPr>
      </w:pPr>
      <w:r>
        <w:rPr>
          <w:szCs w:val="24"/>
          <w:lang w:eastAsia="lt-LT"/>
        </w:rPr>
        <w:t>2</w:t>
      </w:r>
      <w:r w:rsidR="003A452F">
        <w:rPr>
          <w:szCs w:val="24"/>
          <w:lang w:eastAsia="lt-LT"/>
        </w:rPr>
        <w:t>2</w:t>
      </w:r>
      <w:r w:rsidR="003B535E" w:rsidRPr="007778D3">
        <w:rPr>
          <w:szCs w:val="24"/>
          <w:lang w:eastAsia="lt-LT"/>
        </w:rPr>
        <w:t>.1. paraišką teikia subjektas, įvardytas galimu pareiškėju Taisyklių V skyriuje;</w:t>
      </w:r>
    </w:p>
    <w:p w14:paraId="74BD1068" w14:textId="2B6124DD" w:rsidR="003B535E" w:rsidRPr="00BA4F38" w:rsidRDefault="00B57397" w:rsidP="00E34AF0">
      <w:pPr>
        <w:suppressAutoHyphens/>
        <w:spacing w:line="360" w:lineRule="auto"/>
        <w:ind w:firstLine="720"/>
        <w:jc w:val="both"/>
        <w:rPr>
          <w:color w:val="FF0000"/>
          <w:szCs w:val="24"/>
          <w:lang w:eastAsia="lt-LT"/>
        </w:rPr>
      </w:pPr>
      <w:r>
        <w:rPr>
          <w:szCs w:val="24"/>
          <w:lang w:eastAsia="lt-LT"/>
        </w:rPr>
        <w:t>2</w:t>
      </w:r>
      <w:r w:rsidR="003A452F">
        <w:rPr>
          <w:szCs w:val="24"/>
          <w:lang w:val="en-US" w:eastAsia="lt-LT"/>
        </w:rPr>
        <w:t>2</w:t>
      </w:r>
      <w:r w:rsidR="003B535E" w:rsidRPr="007778D3">
        <w:rPr>
          <w:szCs w:val="24"/>
          <w:lang w:eastAsia="lt-LT"/>
        </w:rPr>
        <w:t>.2. projektas atitinka Taisyklių II skyriuje nurodyt</w:t>
      </w:r>
      <w:r>
        <w:rPr>
          <w:szCs w:val="24"/>
          <w:lang w:eastAsia="lt-LT"/>
        </w:rPr>
        <w:t>us tikslus</w:t>
      </w:r>
      <w:r w:rsidR="00111CB0">
        <w:rPr>
          <w:szCs w:val="24"/>
          <w:lang w:eastAsia="lt-LT"/>
        </w:rPr>
        <w:t xml:space="preserve"> ir poreikius</w:t>
      </w:r>
      <w:r w:rsidR="00CF7914">
        <w:rPr>
          <w:szCs w:val="24"/>
          <w:lang w:eastAsia="lt-LT"/>
        </w:rPr>
        <w:t>;</w:t>
      </w:r>
    </w:p>
    <w:p w14:paraId="205BCEA1" w14:textId="6FEF7EFC" w:rsidR="003B535E" w:rsidRPr="007778D3" w:rsidRDefault="00B57397" w:rsidP="00E34AF0">
      <w:pPr>
        <w:suppressAutoHyphens/>
        <w:spacing w:line="360" w:lineRule="auto"/>
        <w:ind w:firstLine="720"/>
        <w:jc w:val="both"/>
        <w:rPr>
          <w:szCs w:val="24"/>
          <w:lang w:eastAsia="lt-LT"/>
        </w:rPr>
      </w:pPr>
      <w:r>
        <w:rPr>
          <w:szCs w:val="24"/>
          <w:lang w:eastAsia="lt-LT"/>
        </w:rPr>
        <w:t>2</w:t>
      </w:r>
      <w:r w:rsidR="003A452F">
        <w:rPr>
          <w:szCs w:val="24"/>
          <w:lang w:eastAsia="lt-LT"/>
        </w:rPr>
        <w:t>2</w:t>
      </w:r>
      <w:r w:rsidR="003B535E" w:rsidRPr="007778D3">
        <w:rPr>
          <w:szCs w:val="24"/>
          <w:lang w:eastAsia="lt-LT"/>
        </w:rPr>
        <w:t>.3. projekto veikla ir išlaidos yra susijusios su remiama veikla, nurodyta Taisyklių I</w:t>
      </w:r>
      <w:r w:rsidR="003A452F">
        <w:rPr>
          <w:szCs w:val="24"/>
          <w:lang w:eastAsia="lt-LT"/>
        </w:rPr>
        <w:t>II</w:t>
      </w:r>
      <w:r w:rsidR="003B535E" w:rsidRPr="007778D3">
        <w:rPr>
          <w:szCs w:val="24"/>
          <w:lang w:eastAsia="lt-LT"/>
        </w:rPr>
        <w:t xml:space="preserve"> skyriuje;</w:t>
      </w:r>
    </w:p>
    <w:p w14:paraId="11971B3D" w14:textId="51E77ECF" w:rsidR="003B535E" w:rsidRPr="007778D3" w:rsidRDefault="00B57397" w:rsidP="00E34AF0">
      <w:pPr>
        <w:suppressAutoHyphens/>
        <w:spacing w:line="360" w:lineRule="auto"/>
        <w:ind w:firstLine="720"/>
        <w:jc w:val="both"/>
        <w:rPr>
          <w:color w:val="000000"/>
          <w:szCs w:val="24"/>
          <w:lang w:eastAsia="lt-LT"/>
        </w:rPr>
      </w:pPr>
      <w:r>
        <w:rPr>
          <w:szCs w:val="24"/>
          <w:lang w:eastAsia="lt-LT"/>
        </w:rPr>
        <w:t>2</w:t>
      </w:r>
      <w:r w:rsidR="003A452F">
        <w:rPr>
          <w:szCs w:val="24"/>
          <w:lang w:eastAsia="lt-LT"/>
        </w:rPr>
        <w:t>2</w:t>
      </w:r>
      <w:r w:rsidR="003B535E" w:rsidRPr="007778D3">
        <w:rPr>
          <w:szCs w:val="24"/>
          <w:lang w:eastAsia="lt-LT"/>
        </w:rPr>
        <w:t>.4. pareiškėjas užtikrina, kad išlaidos, kurioms finansuoti prašoma paramos, nebuvo, nėra ir nebus finansuojamos</w:t>
      </w:r>
      <w:r w:rsidR="003B535E" w:rsidRPr="007778D3">
        <w:rPr>
          <w:color w:val="000000"/>
          <w:szCs w:val="24"/>
          <w:lang w:eastAsia="lt-LT"/>
        </w:rPr>
        <w:t xml:space="preserve"> iš kitų nacionalinių fondų ir ES programų lėšų;</w:t>
      </w:r>
    </w:p>
    <w:p w14:paraId="5111B235" w14:textId="38F8AF61" w:rsidR="0056762B" w:rsidRPr="007778D3" w:rsidRDefault="00B57397" w:rsidP="00E34AF0">
      <w:pPr>
        <w:suppressAutoHyphens/>
        <w:spacing w:line="360" w:lineRule="auto"/>
        <w:ind w:firstLine="720"/>
        <w:jc w:val="both"/>
        <w:rPr>
          <w:color w:val="000000"/>
          <w:szCs w:val="24"/>
          <w:lang w:val="en-US" w:eastAsia="lt-LT"/>
        </w:rPr>
      </w:pPr>
      <w:r>
        <w:t>2</w:t>
      </w:r>
      <w:r w:rsidR="003A452F">
        <w:t>2</w:t>
      </w:r>
      <w:r w:rsidR="00991C83" w:rsidRPr="007778D3">
        <w:t>.</w:t>
      </w:r>
      <w:r w:rsidR="00341C83" w:rsidRPr="007778D3">
        <w:rPr>
          <w:lang w:val="en-US"/>
        </w:rPr>
        <w:t>5</w:t>
      </w:r>
      <w:r w:rsidR="00991C83" w:rsidRPr="002B387B">
        <w:t xml:space="preserve">. </w:t>
      </w:r>
      <w:r w:rsidR="0056762B" w:rsidRPr="002B387B">
        <w:rPr>
          <w:spacing w:val="-2"/>
          <w:szCs w:val="24"/>
        </w:rPr>
        <w:t xml:space="preserve">pareiškėjas užtikrina tinkamą projekto finansavimo šaltinį – skolintas lėšas, paramos lėšas, nuosavas lėšas ir iš veiklos gautinas lėšas, kuris turi būti pagrįstas finansinių ataskaitų duomenimis ir (ar) nurodytas paramos paraiškoje. Skolintos lėšos pagrindžiamos kartu su paramos paraiška pateikiant finansų įmonės arba kredito įstaigos paskolos arba per sutelktinio finansavimo platformos operatorių suteikiamos paskolos arba finansinės nuomos (lizingo) suteikimo galimybės patvirtinimo dokumentus (sutelktinio finansavimo platformos operatorių sąrašas skelbiamas Lietuvos banko interneto svetainėje adresu www.lb.lt). </w:t>
      </w:r>
      <w:r w:rsidR="0056762B" w:rsidRPr="002B387B">
        <w:rPr>
          <w:spacing w:val="-3"/>
          <w:szCs w:val="24"/>
        </w:rPr>
        <w:t>Atitiktis šiam kriterijui gali būti tikslinama paramos paraiškos vertinimo metu.</w:t>
      </w:r>
      <w:r w:rsidR="0056762B" w:rsidRPr="002B387B">
        <w:rPr>
          <w:spacing w:val="-2"/>
          <w:szCs w:val="24"/>
        </w:rPr>
        <w:t xml:space="preserve"> Su mokėjimo prašymu, kuriame prašoma kompensuoti skolintomis lėšomis įgyvendintas investicijas, paramos gavėjas turi pateikti su finansų įmone arba kredito įstaiga pasirašytą paskolos arba per sutelktinio finansavimo platformos operatorių su projekto finansuotoju pasirašytą paskolos arba finansinės nuomos (lizingo) sutartį arba raštu patvirtinti, kad atitinkamą projekto dalį įgyvendins nuosavomis lėšomis. </w:t>
      </w:r>
    </w:p>
    <w:p w14:paraId="238B9F6C" w14:textId="695198A2" w:rsidR="00991C83" w:rsidRPr="007778D3" w:rsidRDefault="00B57397" w:rsidP="00E34AF0">
      <w:pPr>
        <w:suppressAutoHyphens/>
        <w:spacing w:line="360" w:lineRule="auto"/>
        <w:ind w:firstLine="720"/>
        <w:jc w:val="both"/>
        <w:rPr>
          <w:szCs w:val="24"/>
          <w:lang w:eastAsia="lt-LT"/>
        </w:rPr>
      </w:pPr>
      <w:r>
        <w:lastRenderedPageBreak/>
        <w:t>2</w:t>
      </w:r>
      <w:r w:rsidR="000A65F1">
        <w:t>2</w:t>
      </w:r>
      <w:r w:rsidR="00991C83" w:rsidRPr="007778D3">
        <w:t>.</w:t>
      </w:r>
      <w:r w:rsidR="007778D3" w:rsidRPr="007778D3">
        <w:t>6</w:t>
      </w:r>
      <w:r w:rsidR="00991C83" w:rsidRPr="007778D3">
        <w:t xml:space="preserve">. </w:t>
      </w:r>
      <w:r w:rsidR="0056762B" w:rsidRPr="007778D3">
        <w:rPr>
          <w:szCs w:val="24"/>
          <w:lang w:eastAsia="lt-LT"/>
        </w:rPr>
        <w:t xml:space="preserve">pareiškėjas neturi įsiskolinimų Lietuvos Respublikos valstybės biudžetui ir Valstybinio socialinio draudimo fondo biudžetui </w:t>
      </w:r>
      <w:r w:rsidR="0056762B" w:rsidRPr="007778D3">
        <w:rPr>
          <w:color w:val="000000"/>
          <w:szCs w:val="24"/>
          <w:lang w:eastAsia="lt-LT"/>
        </w:rPr>
        <w:t xml:space="preserve">(išskyrus atvejus, kai mokesčių, delspinigių, baudų mokėjimas atidėtas Lietuvos Respublikos teisės aktų nustatyta tvarka arba dėl šių mokesčių, delspinigių, baudų vyksta mokestinis ginčas) ir </w:t>
      </w:r>
      <w:r w:rsidR="003A452F">
        <w:rPr>
          <w:color w:val="000000"/>
          <w:szCs w:val="24"/>
        </w:rPr>
        <w:t>Nacionalinei mokėjimo agentūrai prie Žemės ūkio ministerijos (toliau -</w:t>
      </w:r>
      <w:r w:rsidR="003A452F">
        <w:rPr>
          <w:color w:val="000000"/>
          <w:szCs w:val="24"/>
          <w:lang w:eastAsia="lt-LT"/>
        </w:rPr>
        <w:t xml:space="preserve"> </w:t>
      </w:r>
      <w:r w:rsidR="00F80D21">
        <w:rPr>
          <w:color w:val="000000"/>
          <w:szCs w:val="24"/>
          <w:lang w:eastAsia="lt-LT"/>
        </w:rPr>
        <w:t>Mokėjimo a</w:t>
      </w:r>
      <w:r w:rsidR="0056762B" w:rsidRPr="007778D3">
        <w:rPr>
          <w:color w:val="000000"/>
          <w:szCs w:val="24"/>
          <w:lang w:eastAsia="lt-LT"/>
        </w:rPr>
        <w:t>gentūra</w:t>
      </w:r>
      <w:r w:rsidR="003A452F">
        <w:rPr>
          <w:color w:val="000000"/>
          <w:szCs w:val="24"/>
          <w:lang w:eastAsia="lt-LT"/>
        </w:rPr>
        <w:t>)</w:t>
      </w:r>
      <w:r w:rsidR="0056762B" w:rsidRPr="007778D3">
        <w:rPr>
          <w:color w:val="000000"/>
          <w:szCs w:val="24"/>
          <w:lang w:eastAsia="lt-LT"/>
        </w:rPr>
        <w:t>.</w:t>
      </w:r>
      <w:r w:rsidR="0056762B" w:rsidRPr="007778D3">
        <w:rPr>
          <w:szCs w:val="24"/>
          <w:lang w:eastAsia="lt-LT"/>
        </w:rPr>
        <w:t xml:space="preserve"> Atitiktis šiam kriterijui gali būti tikslinama paramos paraiškos vertinimo metu;</w:t>
      </w:r>
    </w:p>
    <w:p w14:paraId="75C19C71" w14:textId="7A5980C6" w:rsidR="0060772D" w:rsidRPr="007778D3" w:rsidRDefault="00B57397" w:rsidP="00E34AF0">
      <w:pPr>
        <w:suppressAutoHyphens/>
        <w:spacing w:line="360" w:lineRule="auto"/>
        <w:ind w:firstLine="720"/>
        <w:jc w:val="both"/>
        <w:rPr>
          <w:szCs w:val="24"/>
          <w:lang w:eastAsia="lt-LT"/>
        </w:rPr>
      </w:pPr>
      <w:r>
        <w:rPr>
          <w:szCs w:val="24"/>
          <w:lang w:eastAsia="lt-LT"/>
        </w:rPr>
        <w:t>2</w:t>
      </w:r>
      <w:r w:rsidR="000A65F1">
        <w:rPr>
          <w:szCs w:val="24"/>
          <w:lang w:eastAsia="lt-LT"/>
        </w:rPr>
        <w:t>2</w:t>
      </w:r>
      <w:r w:rsidR="0056762B" w:rsidRPr="007778D3">
        <w:rPr>
          <w:szCs w:val="24"/>
          <w:lang w:eastAsia="lt-LT"/>
        </w:rPr>
        <w:t>.</w:t>
      </w:r>
      <w:r w:rsidR="007778D3" w:rsidRPr="007778D3">
        <w:rPr>
          <w:szCs w:val="24"/>
          <w:lang w:eastAsia="lt-LT"/>
        </w:rPr>
        <w:t>7</w:t>
      </w:r>
      <w:r w:rsidR="0056762B" w:rsidRPr="007778D3">
        <w:rPr>
          <w:szCs w:val="24"/>
          <w:lang w:eastAsia="lt-LT"/>
        </w:rPr>
        <w:t xml:space="preserve">. </w:t>
      </w:r>
      <w:r w:rsidR="0060772D">
        <w:rPr>
          <w:color w:val="000000"/>
        </w:rPr>
        <w:t xml:space="preserve">pareiškėjas tvarko buhalterinę apskaitą ir sudaro finansines ataskaitas (sudaromas balansas, pelno (nuostolių) ataskaitos) pagal Lietuvos Respublikos teisės aktų nustatytus reikalavimus. Jeigu pareiškėjas iki paraiškos pateikimo dienos vykdė </w:t>
      </w:r>
      <w:r w:rsidR="00464ECB">
        <w:rPr>
          <w:color w:val="000000"/>
        </w:rPr>
        <w:t xml:space="preserve">ūkinę </w:t>
      </w:r>
      <w:r w:rsidR="0060772D">
        <w:rPr>
          <w:color w:val="000000"/>
        </w:rPr>
        <w:t>veiklą, jis kartu su paramos paraiška pateikia patvirtintus tarpinių finansinių ataskaitų (už einamųjų metų pilnus ketvirčius) dokumentus (taikoma, kai pagal teisės aktų reikalavimus, pareiškėjas turi tokius dokumentus rengti). Finansinės atskaitomybės dokumentų teikti nereikia juridiniams asmenims, kurie, vadovaudamiesi Lietuvos Respublikos įmonių finansinės atskaitomybės įstatymu, šiuos dokumentus teikia Juridinių asmenų registrui.</w:t>
      </w:r>
      <w:r w:rsidR="0060772D">
        <w:rPr>
          <w:b/>
          <w:bCs/>
          <w:color w:val="000000"/>
        </w:rPr>
        <w:t xml:space="preserve"> </w:t>
      </w:r>
      <w:r w:rsidR="0060772D" w:rsidRPr="00E4159C">
        <w:rPr>
          <w:color w:val="000000"/>
        </w:rPr>
        <w:t xml:space="preserve">Jeigu pareiškėjas iki paramos paraiškos pateikimo dienos nevykdė </w:t>
      </w:r>
      <w:r w:rsidR="00464ECB">
        <w:rPr>
          <w:color w:val="000000"/>
        </w:rPr>
        <w:t xml:space="preserve">ūkinės </w:t>
      </w:r>
      <w:r w:rsidR="0060772D" w:rsidRPr="00E4159C">
        <w:rPr>
          <w:color w:val="000000"/>
        </w:rPr>
        <w:t>veiklos, pateikiamas ūkinės veiklos pradžios balansas, kuriame turi būti nurodytas veiklos pradžioje buvęs turtas, nuosavas kapitalas ir įsipareigojimai;</w:t>
      </w:r>
    </w:p>
    <w:p w14:paraId="3E42F1C1" w14:textId="72AC286C" w:rsidR="005F46B1" w:rsidRPr="005F46B1" w:rsidRDefault="00B57397" w:rsidP="00E34AF0">
      <w:pPr>
        <w:suppressAutoHyphens/>
        <w:spacing w:line="360" w:lineRule="auto"/>
        <w:ind w:firstLine="720"/>
        <w:jc w:val="both"/>
        <w:rPr>
          <w:szCs w:val="24"/>
          <w:lang w:eastAsia="lt-LT"/>
        </w:rPr>
      </w:pPr>
      <w:r>
        <w:rPr>
          <w:szCs w:val="24"/>
          <w:lang w:eastAsia="lt-LT"/>
        </w:rPr>
        <w:t>2</w:t>
      </w:r>
      <w:r w:rsidR="000A65F1">
        <w:rPr>
          <w:szCs w:val="24"/>
          <w:lang w:eastAsia="lt-LT"/>
        </w:rPr>
        <w:t>2</w:t>
      </w:r>
      <w:r w:rsidR="00341C83" w:rsidRPr="007778D3">
        <w:rPr>
          <w:szCs w:val="24"/>
          <w:lang w:eastAsia="lt-LT"/>
        </w:rPr>
        <w:t>.</w:t>
      </w:r>
      <w:r w:rsidR="007778D3" w:rsidRPr="007778D3">
        <w:rPr>
          <w:szCs w:val="24"/>
          <w:lang w:eastAsia="lt-LT"/>
        </w:rPr>
        <w:t>8</w:t>
      </w:r>
      <w:r w:rsidR="00341C83" w:rsidRPr="007778D3">
        <w:rPr>
          <w:szCs w:val="24"/>
          <w:lang w:eastAsia="lt-LT"/>
        </w:rPr>
        <w:t>.</w:t>
      </w:r>
      <w:r w:rsidR="00341C83">
        <w:rPr>
          <w:b/>
          <w:bCs/>
          <w:szCs w:val="24"/>
          <w:lang w:eastAsia="lt-LT"/>
        </w:rPr>
        <w:t xml:space="preserve"> </w:t>
      </w:r>
      <w:r w:rsidR="005F46B1">
        <w:rPr>
          <w:szCs w:val="24"/>
          <w:lang w:eastAsia="lt-LT"/>
        </w:rPr>
        <w:t xml:space="preserve">pareiškėjas yra </w:t>
      </w:r>
      <w:r w:rsidR="0038016A">
        <w:rPr>
          <w:szCs w:val="24"/>
          <w:lang w:eastAsia="lt-LT"/>
        </w:rPr>
        <w:t xml:space="preserve">vyno gamintojas </w:t>
      </w:r>
      <w:r w:rsidR="00464ECB" w:rsidRPr="00E4159C">
        <w:rPr>
          <w:rFonts w:eastAsia="Calibri"/>
          <w:szCs w:val="24"/>
        </w:rPr>
        <w:t>–</w:t>
      </w:r>
      <w:r w:rsidR="0038016A">
        <w:rPr>
          <w:szCs w:val="24"/>
          <w:lang w:eastAsia="lt-LT"/>
        </w:rPr>
        <w:t xml:space="preserve"> </w:t>
      </w:r>
      <w:r w:rsidR="005F46B1">
        <w:rPr>
          <w:szCs w:val="24"/>
          <w:lang w:eastAsia="lt-LT"/>
        </w:rPr>
        <w:t xml:space="preserve">juridinis asmuo, </w:t>
      </w:r>
      <w:r w:rsidR="0038016A">
        <w:rPr>
          <w:szCs w:val="24"/>
          <w:lang w:eastAsia="lt-LT"/>
        </w:rPr>
        <w:t>jis turi turėti</w:t>
      </w:r>
      <w:r w:rsidR="005F46B1">
        <w:rPr>
          <w:szCs w:val="24"/>
          <w:lang w:eastAsia="lt-LT"/>
        </w:rPr>
        <w:t xml:space="preserve"> </w:t>
      </w:r>
      <w:r w:rsidR="00E432E8" w:rsidRPr="00E737F7">
        <w:t>Narkotikų, tabako ir alkoholio kontrolės departamentas</w:t>
      </w:r>
      <w:r w:rsidR="00E432E8">
        <w:rPr>
          <w:szCs w:val="24"/>
          <w:lang w:eastAsia="lt-LT"/>
        </w:rPr>
        <w:t xml:space="preserve"> (toliau</w:t>
      </w:r>
      <w:r w:rsidR="003A452F">
        <w:rPr>
          <w:szCs w:val="24"/>
          <w:lang w:eastAsia="lt-LT"/>
        </w:rPr>
        <w:t xml:space="preserve"> – </w:t>
      </w:r>
      <w:r w:rsidR="005F46B1">
        <w:rPr>
          <w:szCs w:val="24"/>
          <w:lang w:eastAsia="lt-LT"/>
        </w:rPr>
        <w:t>N</w:t>
      </w:r>
      <w:r w:rsidR="00F80D21">
        <w:rPr>
          <w:szCs w:val="24"/>
          <w:lang w:eastAsia="lt-LT"/>
        </w:rPr>
        <w:t>TAKD</w:t>
      </w:r>
      <w:r w:rsidR="003A452F">
        <w:rPr>
          <w:szCs w:val="24"/>
          <w:lang w:eastAsia="lt-LT"/>
        </w:rPr>
        <w:t>)</w:t>
      </w:r>
      <w:r w:rsidR="005F46B1">
        <w:rPr>
          <w:szCs w:val="24"/>
          <w:lang w:eastAsia="lt-LT"/>
        </w:rPr>
        <w:t xml:space="preserve"> išduotą alkoholio produktų gamybos licenciją</w:t>
      </w:r>
      <w:r w:rsidR="00855E0D">
        <w:rPr>
          <w:szCs w:val="24"/>
          <w:lang w:eastAsia="lt-LT"/>
        </w:rPr>
        <w:t>;</w:t>
      </w:r>
    </w:p>
    <w:p w14:paraId="693861E0" w14:textId="5197BB68" w:rsidR="0056762B" w:rsidRDefault="00B57397" w:rsidP="00E80713">
      <w:pPr>
        <w:suppressAutoHyphens/>
        <w:spacing w:line="360" w:lineRule="auto"/>
        <w:ind w:firstLine="720"/>
        <w:jc w:val="both"/>
        <w:rPr>
          <w:spacing w:val="-3"/>
          <w:szCs w:val="24"/>
          <w:lang w:eastAsia="lt-LT"/>
        </w:rPr>
      </w:pPr>
      <w:r>
        <w:rPr>
          <w:szCs w:val="24"/>
          <w:lang w:eastAsia="lt-LT"/>
        </w:rPr>
        <w:t>2</w:t>
      </w:r>
      <w:r w:rsidR="000A65F1">
        <w:rPr>
          <w:szCs w:val="24"/>
          <w:lang w:eastAsia="lt-LT"/>
        </w:rPr>
        <w:t>2</w:t>
      </w:r>
      <w:r>
        <w:rPr>
          <w:szCs w:val="24"/>
          <w:lang w:eastAsia="lt-LT"/>
        </w:rPr>
        <w:t>.</w:t>
      </w:r>
      <w:r w:rsidR="005F46B1" w:rsidRPr="005F46B1">
        <w:rPr>
          <w:szCs w:val="24"/>
          <w:lang w:eastAsia="lt-LT"/>
        </w:rPr>
        <w:t xml:space="preserve">9. </w:t>
      </w:r>
      <w:r w:rsidR="0056762B">
        <w:rPr>
          <w:spacing w:val="-3"/>
          <w:szCs w:val="24"/>
          <w:lang w:eastAsia="lt-LT"/>
        </w:rPr>
        <w:t xml:space="preserve">pareiškėjas savo vardu, kaip valdos valdytojas, yra įregistravęs </w:t>
      </w:r>
      <w:r w:rsidR="0038016A">
        <w:rPr>
          <w:spacing w:val="-3"/>
          <w:szCs w:val="24"/>
          <w:lang w:eastAsia="lt-LT"/>
        </w:rPr>
        <w:t xml:space="preserve">žemės ūkio </w:t>
      </w:r>
      <w:r w:rsidR="0056762B">
        <w:rPr>
          <w:spacing w:val="-3"/>
          <w:szCs w:val="24"/>
          <w:lang w:eastAsia="lt-LT"/>
        </w:rPr>
        <w:t>valdą</w:t>
      </w:r>
      <w:r w:rsidR="0038016A">
        <w:rPr>
          <w:spacing w:val="-3"/>
          <w:szCs w:val="24"/>
          <w:lang w:eastAsia="lt-LT"/>
        </w:rPr>
        <w:t xml:space="preserve"> valdų registre</w:t>
      </w:r>
      <w:r w:rsidR="0056762B">
        <w:rPr>
          <w:spacing w:val="-3"/>
          <w:szCs w:val="24"/>
          <w:lang w:eastAsia="lt-LT"/>
        </w:rPr>
        <w:t>;</w:t>
      </w:r>
    </w:p>
    <w:p w14:paraId="39C8EABE" w14:textId="44FD6E81" w:rsidR="007778D3" w:rsidRDefault="00B57397" w:rsidP="00E80713">
      <w:pPr>
        <w:suppressAutoHyphens/>
        <w:spacing w:line="360" w:lineRule="auto"/>
        <w:ind w:firstLine="720"/>
        <w:jc w:val="both"/>
        <w:rPr>
          <w:spacing w:val="-3"/>
          <w:szCs w:val="24"/>
          <w:lang w:eastAsia="lt-LT"/>
        </w:rPr>
      </w:pPr>
      <w:r>
        <w:rPr>
          <w:spacing w:val="-3"/>
          <w:szCs w:val="24"/>
          <w:lang w:eastAsia="lt-LT"/>
        </w:rPr>
        <w:t>2</w:t>
      </w:r>
      <w:r w:rsidR="000A65F1">
        <w:rPr>
          <w:spacing w:val="-3"/>
          <w:szCs w:val="24"/>
          <w:lang w:eastAsia="lt-LT"/>
        </w:rPr>
        <w:t>2</w:t>
      </w:r>
      <w:r w:rsidR="0056762B">
        <w:rPr>
          <w:spacing w:val="-3"/>
          <w:szCs w:val="24"/>
          <w:lang w:eastAsia="lt-LT"/>
        </w:rPr>
        <w:t>.</w:t>
      </w:r>
      <w:r w:rsidR="00CA0345">
        <w:rPr>
          <w:spacing w:val="-3"/>
          <w:szCs w:val="24"/>
          <w:lang w:val="en-US" w:eastAsia="lt-LT"/>
        </w:rPr>
        <w:t>10</w:t>
      </w:r>
      <w:r w:rsidR="0056762B">
        <w:rPr>
          <w:spacing w:val="-3"/>
          <w:szCs w:val="24"/>
          <w:lang w:eastAsia="lt-LT"/>
        </w:rPr>
        <w:t>.</w:t>
      </w:r>
      <w:r w:rsidR="0056762B" w:rsidRPr="0056762B">
        <w:rPr>
          <w:szCs w:val="24"/>
        </w:rPr>
        <w:t xml:space="preserve"> </w:t>
      </w:r>
      <w:r w:rsidR="0056762B">
        <w:rPr>
          <w:szCs w:val="24"/>
        </w:rPr>
        <w:t>pareiškėjas turi V</w:t>
      </w:r>
      <w:r w:rsidR="00E432E8">
        <w:rPr>
          <w:szCs w:val="24"/>
        </w:rPr>
        <w:t xml:space="preserve">alstybinės maisto ir </w:t>
      </w:r>
      <w:r w:rsidR="000A65F1">
        <w:rPr>
          <w:szCs w:val="24"/>
        </w:rPr>
        <w:t>v</w:t>
      </w:r>
      <w:r w:rsidR="00E432E8">
        <w:rPr>
          <w:szCs w:val="24"/>
        </w:rPr>
        <w:t>eterinarijos tarnybos (toliau – V</w:t>
      </w:r>
      <w:r w:rsidR="00CF7914">
        <w:rPr>
          <w:szCs w:val="24"/>
        </w:rPr>
        <w:t>MVT</w:t>
      </w:r>
      <w:r w:rsidR="00E432E8">
        <w:rPr>
          <w:szCs w:val="24"/>
        </w:rPr>
        <w:t>)</w:t>
      </w:r>
      <w:r w:rsidR="004C78B3">
        <w:rPr>
          <w:szCs w:val="24"/>
        </w:rPr>
        <w:t xml:space="preserve"> </w:t>
      </w:r>
      <w:r w:rsidR="0056762B">
        <w:rPr>
          <w:szCs w:val="24"/>
        </w:rPr>
        <w:t>kontroliuojamų teisės aktų reikalavimus atitinkančius dokumentus (pažymas, leidimus ir kitus dokumentus), susijusius su vykdoma veikla</w:t>
      </w:r>
      <w:r w:rsidR="00F80D21">
        <w:rPr>
          <w:szCs w:val="24"/>
        </w:rPr>
        <w:t>, kuriuos</w:t>
      </w:r>
      <w:r w:rsidR="0056762B">
        <w:rPr>
          <w:szCs w:val="24"/>
        </w:rPr>
        <w:t xml:space="preserve"> pareiškėjams išduoda </w:t>
      </w:r>
      <w:r w:rsidR="00CF7914">
        <w:rPr>
          <w:szCs w:val="24"/>
        </w:rPr>
        <w:t>VMVT</w:t>
      </w:r>
      <w:r w:rsidR="0056762B">
        <w:rPr>
          <w:szCs w:val="24"/>
        </w:rPr>
        <w:t>. Atitiktis šiam kriterijui gali būti tikslinama paramos paraiškos vertinimo metu;</w:t>
      </w:r>
      <w:r w:rsidR="0056762B">
        <w:rPr>
          <w:spacing w:val="-3"/>
          <w:szCs w:val="24"/>
          <w:lang w:eastAsia="lt-LT"/>
        </w:rPr>
        <w:t xml:space="preserve"> </w:t>
      </w:r>
    </w:p>
    <w:p w14:paraId="6CC66EE3" w14:textId="49853004" w:rsidR="00855E0D" w:rsidRDefault="00855E0D" w:rsidP="008C1515">
      <w:pPr>
        <w:tabs>
          <w:tab w:val="left" w:pos="1560"/>
        </w:tabs>
        <w:spacing w:line="360" w:lineRule="auto"/>
        <w:ind w:firstLine="720"/>
        <w:jc w:val="both"/>
        <w:rPr>
          <w:rFonts w:eastAsia="Calibri"/>
          <w:szCs w:val="24"/>
        </w:rPr>
      </w:pPr>
      <w:r w:rsidRPr="00E4159C">
        <w:rPr>
          <w:spacing w:val="-3"/>
          <w:szCs w:val="24"/>
          <w:lang w:val="en-US" w:eastAsia="lt-LT"/>
        </w:rPr>
        <w:t>2</w:t>
      </w:r>
      <w:r w:rsidR="000A65F1">
        <w:rPr>
          <w:spacing w:val="-3"/>
          <w:szCs w:val="24"/>
          <w:lang w:val="en-US" w:eastAsia="lt-LT"/>
        </w:rPr>
        <w:t>2</w:t>
      </w:r>
      <w:r w:rsidRPr="00E4159C">
        <w:rPr>
          <w:spacing w:val="-3"/>
          <w:szCs w:val="24"/>
          <w:lang w:val="en-US" w:eastAsia="lt-LT"/>
        </w:rPr>
        <w:t>.11</w:t>
      </w:r>
      <w:r w:rsidRPr="00E34AF0">
        <w:rPr>
          <w:spacing w:val="-3"/>
          <w:szCs w:val="24"/>
          <w:lang w:eastAsia="lt-LT"/>
        </w:rPr>
        <w:t>. j</w:t>
      </w:r>
      <w:r w:rsidRPr="00D21838">
        <w:rPr>
          <w:color w:val="000000"/>
        </w:rPr>
        <w:t>eigu</w:t>
      </w:r>
      <w:r w:rsidRPr="00E4159C">
        <w:rPr>
          <w:color w:val="000000"/>
        </w:rPr>
        <w:t xml:space="preserve"> pareiškėjas iki paramos paraiškos pateikimo dienos nevykdė veiklos, </w:t>
      </w:r>
      <w:r w:rsidRPr="00E4159C">
        <w:rPr>
          <w:rFonts w:eastAsia="Calibri"/>
          <w:szCs w:val="24"/>
        </w:rPr>
        <w:t xml:space="preserve">kuriai vykdyti turi būti gauta licencija, kaip nurodyta Licencijavimo pagrindų apraše, patvirtintame Lietuvos Respublikos Vyriausybės 2012 m. liepos 18 d. nutarimu Nr. 937 „Dėl Licencijavimo pagrindų aprašo patvirtinimo“ (toliau – Licencijavimo aprašas), pareiškėjas licenciją arba kitą Licencijavimo apraše nurodytą dokumentą </w:t>
      </w:r>
      <w:r w:rsidR="00DA1DA5" w:rsidRPr="00E4159C">
        <w:rPr>
          <w:rFonts w:eastAsia="Calibri"/>
          <w:szCs w:val="24"/>
        </w:rPr>
        <w:t xml:space="preserve">turi gauti pradėdamas vykdyti veiklą ir </w:t>
      </w:r>
      <w:r w:rsidR="00E15818" w:rsidRPr="00E4159C">
        <w:rPr>
          <w:rFonts w:eastAsia="Calibri"/>
          <w:szCs w:val="24"/>
        </w:rPr>
        <w:t xml:space="preserve">įsipareigoja </w:t>
      </w:r>
      <w:r w:rsidRPr="00E4159C">
        <w:rPr>
          <w:rFonts w:eastAsia="Calibri"/>
          <w:szCs w:val="24"/>
        </w:rPr>
        <w:t>pateik</w:t>
      </w:r>
      <w:r w:rsidR="00E15818" w:rsidRPr="00E4159C">
        <w:rPr>
          <w:rFonts w:eastAsia="Calibri"/>
          <w:szCs w:val="24"/>
        </w:rPr>
        <w:t>ti</w:t>
      </w:r>
      <w:r w:rsidRPr="00E4159C">
        <w:rPr>
          <w:rFonts w:eastAsia="Calibri"/>
          <w:szCs w:val="24"/>
        </w:rPr>
        <w:t xml:space="preserve"> Mokėjimo agentūrai su mokėjimo prašymu;</w:t>
      </w:r>
    </w:p>
    <w:p w14:paraId="0D212CC8" w14:textId="381E052D" w:rsidR="005E7990" w:rsidRPr="008B7C6C" w:rsidRDefault="000A65F1" w:rsidP="005E7990">
      <w:pPr>
        <w:pStyle w:val="pf0"/>
        <w:spacing w:before="0" w:beforeAutospacing="0" w:after="0" w:afterAutospacing="0" w:line="360" w:lineRule="auto"/>
        <w:ind w:firstLine="709"/>
        <w:jc w:val="both"/>
        <w:rPr>
          <w:highlight w:val="yellow"/>
        </w:rPr>
      </w:pPr>
      <w:bookmarkStart w:id="5" w:name="_Hlk120648405"/>
      <w:r>
        <w:rPr>
          <w:spacing w:val="-3"/>
        </w:rPr>
        <w:t>22.12.</w:t>
      </w:r>
      <w:r w:rsidR="005E7990" w:rsidRPr="00AF6E7E">
        <w:rPr>
          <w:spacing w:val="-3"/>
        </w:rPr>
        <w:t xml:space="preserve"> </w:t>
      </w:r>
      <w:r w:rsidR="005E7990" w:rsidRPr="008B7C6C">
        <w:rPr>
          <w:color w:val="242424"/>
          <w:shd w:val="clear" w:color="auto" w:fill="FFFFFF"/>
          <w:lang w:eastAsia="en-US"/>
        </w:rPr>
        <w:t>vyninių vynuogių veislės turi atitikti</w:t>
      </w:r>
      <w:r w:rsidR="005E7990">
        <w:rPr>
          <w:color w:val="242424"/>
          <w:shd w:val="clear" w:color="auto" w:fill="FFFFFF"/>
          <w:lang w:eastAsia="en-US"/>
        </w:rPr>
        <w:t xml:space="preserve"> </w:t>
      </w:r>
      <w:r w:rsidR="005E7990" w:rsidRPr="008B7C6C">
        <w:rPr>
          <w:color w:val="242424"/>
          <w:shd w:val="clear" w:color="auto" w:fill="FFFFFF"/>
          <w:lang w:eastAsia="en-US"/>
        </w:rPr>
        <w:t>Reglamento EB 1308/2013 81 str.</w:t>
      </w:r>
      <w:r w:rsidR="005E7990">
        <w:rPr>
          <w:color w:val="242424"/>
          <w:shd w:val="clear" w:color="auto" w:fill="FFFFFF"/>
          <w:lang w:eastAsia="en-US"/>
        </w:rPr>
        <w:t xml:space="preserve"> </w:t>
      </w:r>
      <w:r w:rsidR="005E7990" w:rsidRPr="008B7C6C">
        <w:rPr>
          <w:color w:val="242424"/>
          <w:shd w:val="clear" w:color="auto" w:fill="FFFFFF"/>
          <w:lang w:eastAsia="en-US"/>
        </w:rPr>
        <w:t>1 d. ir 2 d.</w:t>
      </w:r>
      <w:r w:rsidR="005E7990">
        <w:rPr>
          <w:color w:val="242424"/>
          <w:shd w:val="clear" w:color="auto" w:fill="FFFFFF"/>
          <w:lang w:eastAsia="en-US"/>
        </w:rPr>
        <w:t xml:space="preserve"> </w:t>
      </w:r>
      <w:r w:rsidR="005E7990" w:rsidRPr="008B7C6C">
        <w:rPr>
          <w:color w:val="242424"/>
          <w:shd w:val="clear" w:color="auto" w:fill="FFFFFF"/>
          <w:lang w:eastAsia="en-US"/>
        </w:rPr>
        <w:t>nustatytas sąlygas</w:t>
      </w:r>
      <w:r w:rsidR="005E7990">
        <w:rPr>
          <w:color w:val="242424"/>
          <w:shd w:val="clear" w:color="auto" w:fill="FFFFFF"/>
          <w:lang w:eastAsia="en-US"/>
        </w:rPr>
        <w:t xml:space="preserve"> </w:t>
      </w:r>
      <w:r w:rsidR="005E7990" w:rsidRPr="008B7C6C">
        <w:rPr>
          <w:color w:val="242424"/>
          <w:shd w:val="clear" w:color="auto" w:fill="FFFFFF"/>
          <w:lang w:eastAsia="en-US"/>
        </w:rPr>
        <w:t>ir</w:t>
      </w:r>
      <w:r w:rsidR="005E7990">
        <w:rPr>
          <w:color w:val="242424"/>
          <w:shd w:val="clear" w:color="auto" w:fill="FFFFFF"/>
          <w:lang w:eastAsia="en-US"/>
        </w:rPr>
        <w:t xml:space="preserve"> </w:t>
      </w:r>
      <w:r w:rsidR="005E7990" w:rsidRPr="008B7C6C">
        <w:rPr>
          <w:color w:val="242424"/>
          <w:shd w:val="clear" w:color="auto" w:fill="FFFFFF"/>
          <w:lang w:eastAsia="en-US"/>
        </w:rPr>
        <w:t>pareiškėjas</w:t>
      </w:r>
      <w:r w:rsidR="005E7990">
        <w:rPr>
          <w:b/>
          <w:bCs/>
          <w:color w:val="242424"/>
          <w:shd w:val="clear" w:color="auto" w:fill="FFFFFF"/>
          <w:lang w:eastAsia="en-US"/>
        </w:rPr>
        <w:t xml:space="preserve"> </w:t>
      </w:r>
      <w:r w:rsidR="005E7990" w:rsidRPr="008B7C6C">
        <w:rPr>
          <w:color w:val="242424"/>
          <w:shd w:val="clear" w:color="auto" w:fill="FFFFFF"/>
          <w:lang w:eastAsia="en-US"/>
        </w:rPr>
        <w:t>turi tai pa</w:t>
      </w:r>
      <w:r w:rsidR="005E7990">
        <w:rPr>
          <w:color w:val="242424"/>
          <w:shd w:val="clear" w:color="auto" w:fill="FFFFFF"/>
          <w:lang w:eastAsia="en-US"/>
        </w:rPr>
        <w:t>grindžian</w:t>
      </w:r>
      <w:r w:rsidR="005E7990" w:rsidRPr="008B7C6C">
        <w:rPr>
          <w:color w:val="242424"/>
          <w:shd w:val="clear" w:color="auto" w:fill="FFFFFF"/>
          <w:lang w:eastAsia="en-US"/>
        </w:rPr>
        <w:t>čius dokumentus</w:t>
      </w:r>
      <w:r w:rsidR="005E7990">
        <w:rPr>
          <w:color w:val="242424"/>
          <w:shd w:val="clear" w:color="auto" w:fill="FFFFFF"/>
          <w:lang w:eastAsia="en-US"/>
        </w:rPr>
        <w:t xml:space="preserve"> </w:t>
      </w:r>
      <w:r w:rsidR="005E7990" w:rsidRPr="008B7C6C">
        <w:rPr>
          <w:color w:val="242424"/>
          <w:shd w:val="clear" w:color="auto" w:fill="FFFFFF"/>
          <w:lang w:eastAsia="en-US"/>
        </w:rPr>
        <w:t>(įsigijimo dokumentai, sertifikatai, mokslo institucijų darbuotojų išduoti dokumentai ar kiti dokumentai). ES šalių patvirtintų vyninių vynuogių veislių sąrašą galima rasti Europos Komisijos teikiamoje informacijoje</w:t>
      </w:r>
      <w:r w:rsidR="00667A04">
        <w:rPr>
          <w:color w:val="242424"/>
          <w:shd w:val="clear" w:color="auto" w:fill="FFFFFF"/>
          <w:lang w:eastAsia="en-US"/>
        </w:rPr>
        <w:t xml:space="preserve">: </w:t>
      </w:r>
      <w:hyperlink r:id="rId11" w:anchor="list8" w:tgtFrame="_blank" w:tooltip="https://agriculture.ec.europa.eu/data-and-analysis/markets/overviews/market-observatories/wine/eu-wine-lists_lt#list8" w:history="1">
        <w:r w:rsidR="005E7990" w:rsidRPr="008B7C6C">
          <w:rPr>
            <w:color w:val="4F52B2"/>
            <w:u w:val="single"/>
            <w:bdr w:val="none" w:sz="0" w:space="0" w:color="auto" w:frame="1"/>
            <w:shd w:val="clear" w:color="auto" w:fill="FFFFFF"/>
            <w:lang w:eastAsia="en-US"/>
          </w:rPr>
          <w:t>https://agriculture.ec.europa.eu/data-and-analysis/markets/overviews/market-observatories/wine/eu-wine-lists_lt#list8</w:t>
        </w:r>
      </w:hyperlink>
      <w:r w:rsidR="005E7990" w:rsidRPr="008B7C6C">
        <w:rPr>
          <w:color w:val="242424"/>
          <w:shd w:val="clear" w:color="auto" w:fill="FFFFFF"/>
          <w:lang w:eastAsia="en-US"/>
        </w:rPr>
        <w:t>.</w:t>
      </w:r>
    </w:p>
    <w:p w14:paraId="16432C36" w14:textId="0F3C96AC" w:rsidR="00E640CA" w:rsidRPr="00D21838" w:rsidRDefault="00B57397" w:rsidP="00E34AF0">
      <w:pPr>
        <w:suppressAutoHyphens/>
        <w:spacing w:line="360" w:lineRule="auto"/>
        <w:ind w:firstLine="720"/>
        <w:jc w:val="both"/>
        <w:rPr>
          <w:rFonts w:cstheme="minorHAnsi"/>
        </w:rPr>
      </w:pPr>
      <w:r w:rsidRPr="005B599A">
        <w:rPr>
          <w:rFonts w:cstheme="minorHAnsi"/>
        </w:rPr>
        <w:t>2</w:t>
      </w:r>
      <w:r w:rsidR="000A65F1">
        <w:rPr>
          <w:rFonts w:cstheme="minorHAnsi"/>
        </w:rPr>
        <w:t>2</w:t>
      </w:r>
      <w:r w:rsidR="007778D3" w:rsidRPr="005B599A">
        <w:rPr>
          <w:rFonts w:cstheme="minorHAnsi"/>
        </w:rPr>
        <w:t>.1</w:t>
      </w:r>
      <w:r w:rsidR="000A65F1">
        <w:rPr>
          <w:rFonts w:cstheme="minorHAnsi"/>
          <w:lang w:val="en-US"/>
        </w:rPr>
        <w:t>3</w:t>
      </w:r>
      <w:r w:rsidR="007778D3" w:rsidRPr="005B599A">
        <w:rPr>
          <w:rFonts w:cstheme="minorHAnsi"/>
        </w:rPr>
        <w:t xml:space="preserve">. investicijos turi pagerinti bendrus žemės ūkio valdos </w:t>
      </w:r>
      <w:r w:rsidR="00F80D21" w:rsidRPr="005B599A">
        <w:rPr>
          <w:rFonts w:cstheme="minorHAnsi"/>
        </w:rPr>
        <w:t xml:space="preserve">veiklos </w:t>
      </w:r>
      <w:r w:rsidR="007778D3" w:rsidRPr="005B599A">
        <w:rPr>
          <w:rFonts w:cstheme="minorHAnsi"/>
        </w:rPr>
        <w:t xml:space="preserve">rezultatus </w:t>
      </w:r>
      <w:r w:rsidR="007778D3" w:rsidRPr="005B599A">
        <w:rPr>
          <w:szCs w:val="24"/>
          <w:lang w:eastAsia="lt-LT"/>
        </w:rPr>
        <w:t xml:space="preserve">(pvz., įdiegiamos naujos gamybos technologijos, </w:t>
      </w:r>
      <w:r w:rsidR="00F80D21" w:rsidRPr="005B599A">
        <w:rPr>
          <w:szCs w:val="24"/>
          <w:lang w:eastAsia="lt-LT"/>
        </w:rPr>
        <w:t xml:space="preserve">naudojamos tiksliosios technologijos, </w:t>
      </w:r>
      <w:r w:rsidR="00EB5CB6">
        <w:rPr>
          <w:szCs w:val="24"/>
          <w:lang w:eastAsia="lt-LT"/>
        </w:rPr>
        <w:t xml:space="preserve">naudojamosios tvariosios </w:t>
      </w:r>
      <w:r w:rsidR="00EB5CB6">
        <w:rPr>
          <w:szCs w:val="24"/>
          <w:lang w:eastAsia="lt-LT"/>
        </w:rPr>
        <w:lastRenderedPageBreak/>
        <w:t xml:space="preserve">technologijos, </w:t>
      </w:r>
      <w:r w:rsidR="007778D3" w:rsidRPr="005B599A">
        <w:rPr>
          <w:szCs w:val="24"/>
          <w:lang w:eastAsia="lt-LT"/>
        </w:rPr>
        <w:t>mažinamas neigiamas poveikis aplinkai</w:t>
      </w:r>
      <w:r w:rsidR="00EB5CB6">
        <w:t xml:space="preserve">, modernizuojami ūkiai, padidinama apyvarta, </w:t>
      </w:r>
      <w:r w:rsidR="00EB5CB6" w:rsidRPr="00D21838">
        <w:t>pradeda</w:t>
      </w:r>
      <w:r w:rsidR="008F0931" w:rsidRPr="00585D87">
        <w:t>ma</w:t>
      </w:r>
      <w:r w:rsidR="00EB5CB6" w:rsidRPr="00F611F0">
        <w:t xml:space="preserve"> vykdyti </w:t>
      </w:r>
      <w:r w:rsidR="008F0931" w:rsidRPr="00F611F0">
        <w:t>derliaus perdirbimo</w:t>
      </w:r>
      <w:r w:rsidR="00EB5CB6" w:rsidRPr="00FA7A75">
        <w:t xml:space="preserve"> veikl</w:t>
      </w:r>
      <w:r w:rsidR="008F0931" w:rsidRPr="00EB0BDB">
        <w:t>a</w:t>
      </w:r>
      <w:r w:rsidR="007778D3" w:rsidRPr="00EB0BDB">
        <w:rPr>
          <w:szCs w:val="24"/>
          <w:lang w:eastAsia="lt-LT"/>
        </w:rPr>
        <w:t>)</w:t>
      </w:r>
      <w:r w:rsidR="005E6429" w:rsidRPr="00EB0BDB">
        <w:rPr>
          <w:rFonts w:cstheme="minorHAnsi"/>
        </w:rPr>
        <w:t xml:space="preserve">. </w:t>
      </w:r>
    </w:p>
    <w:bookmarkEnd w:id="5"/>
    <w:p w14:paraId="25D5EDF7" w14:textId="47F78F24" w:rsidR="0056762B" w:rsidRPr="00D21838" w:rsidRDefault="00B57397" w:rsidP="00E34AF0">
      <w:pPr>
        <w:suppressAutoHyphens/>
        <w:spacing w:line="360" w:lineRule="auto"/>
        <w:ind w:firstLine="720"/>
        <w:jc w:val="both"/>
        <w:rPr>
          <w:szCs w:val="24"/>
          <w:lang w:eastAsia="lt-LT"/>
        </w:rPr>
      </w:pPr>
      <w:r w:rsidRPr="00D21838">
        <w:rPr>
          <w:spacing w:val="3"/>
          <w:szCs w:val="24"/>
          <w:lang w:eastAsia="lt-LT"/>
        </w:rPr>
        <w:t>2</w:t>
      </w:r>
      <w:r w:rsidR="000A65F1">
        <w:rPr>
          <w:spacing w:val="3"/>
          <w:szCs w:val="24"/>
          <w:lang w:eastAsia="lt-LT"/>
        </w:rPr>
        <w:t>2</w:t>
      </w:r>
      <w:r w:rsidR="007778D3" w:rsidRPr="00D21838">
        <w:rPr>
          <w:spacing w:val="3"/>
          <w:szCs w:val="24"/>
          <w:lang w:eastAsia="lt-LT"/>
        </w:rPr>
        <w:t>.1</w:t>
      </w:r>
      <w:r w:rsidR="000A65F1">
        <w:rPr>
          <w:spacing w:val="3"/>
          <w:szCs w:val="24"/>
          <w:lang w:eastAsia="lt-LT"/>
        </w:rPr>
        <w:t>4</w:t>
      </w:r>
      <w:r w:rsidR="007778D3" w:rsidRPr="00D21838">
        <w:rPr>
          <w:spacing w:val="3"/>
          <w:szCs w:val="24"/>
          <w:lang w:eastAsia="lt-LT"/>
        </w:rPr>
        <w:t xml:space="preserve">. </w:t>
      </w:r>
      <w:r w:rsidR="00843FE9" w:rsidRPr="00D21838">
        <w:rPr>
          <w:spacing w:val="3"/>
          <w:szCs w:val="24"/>
          <w:lang w:eastAsia="lt-LT"/>
        </w:rPr>
        <w:t>ne ma</w:t>
      </w:r>
      <w:r w:rsidR="00843FE9" w:rsidRPr="00E34AF0">
        <w:rPr>
          <w:spacing w:val="3"/>
          <w:szCs w:val="24"/>
          <w:lang w:eastAsia="lt-LT"/>
        </w:rPr>
        <w:t>žiau kaip 5 proc. tinkam</w:t>
      </w:r>
      <w:r w:rsidR="00843FE9" w:rsidRPr="00D21838">
        <w:rPr>
          <w:spacing w:val="3"/>
          <w:szCs w:val="24"/>
          <w:lang w:eastAsia="lt-LT"/>
        </w:rPr>
        <w:t xml:space="preserve">ų finansuoti projekto išlaidų skiriamos </w:t>
      </w:r>
      <w:r w:rsidR="007778D3" w:rsidRPr="00585D87">
        <w:t>investicijomis</w:t>
      </w:r>
      <w:r w:rsidR="00843FE9" w:rsidRPr="00F611F0">
        <w:t xml:space="preserve">, kuriomis </w:t>
      </w:r>
      <w:r w:rsidR="007778D3" w:rsidRPr="00D21838">
        <w:t xml:space="preserve">prisidedama prie tikslų, nurodytų Reglamento </w:t>
      </w:r>
      <w:r w:rsidR="007778D3" w:rsidRPr="00D21838">
        <w:rPr>
          <w:rStyle w:val="normaltextrun"/>
          <w:shd w:val="clear" w:color="auto" w:fill="FFFFFF"/>
        </w:rPr>
        <w:t>(ES) Nr. 2021/2115</w:t>
      </w:r>
      <w:r w:rsidR="007778D3" w:rsidRPr="00D21838">
        <w:t xml:space="preserve"> 60 str. 4 dalyje</w:t>
      </w:r>
      <w:r w:rsidR="00843FE9" w:rsidRPr="00D21838">
        <w:t xml:space="preserve">. Šios lėšos turi būti skiriamos </w:t>
      </w:r>
      <w:r w:rsidR="007778D3" w:rsidRPr="00D21838">
        <w:t xml:space="preserve">bent vienam veiksmui, padedančiam apsaugoti aplinką, prisitaikyti prie klimato kaitos, gerinti gamybos sistemų ir procesų tvarumą, mažinti </w:t>
      </w:r>
      <w:r w:rsidR="00A072C0">
        <w:t>E</w:t>
      </w:r>
      <w:r w:rsidR="007778D3" w:rsidRPr="00D21838">
        <w:t>S vyno sektoriaus poveikį aplinkai, taupyti energiją ir gerinti visuotinį energijos vartojimo efektyvumą vyno sektoriuje;</w:t>
      </w:r>
    </w:p>
    <w:p w14:paraId="3BA02AE5" w14:textId="73F269BC" w:rsidR="00341C83" w:rsidRDefault="00B57397" w:rsidP="00E34AF0">
      <w:pPr>
        <w:suppressAutoHyphens/>
        <w:spacing w:line="360" w:lineRule="auto"/>
        <w:ind w:firstLine="720"/>
        <w:jc w:val="both"/>
      </w:pPr>
      <w:r>
        <w:t>2</w:t>
      </w:r>
      <w:r w:rsidR="000A65F1">
        <w:t>2</w:t>
      </w:r>
      <w:r w:rsidR="007778D3">
        <w:t>.1</w:t>
      </w:r>
      <w:r w:rsidR="000A65F1">
        <w:t>5</w:t>
      </w:r>
      <w:r w:rsidR="007778D3">
        <w:t xml:space="preserve">. </w:t>
      </w:r>
      <w:r w:rsidR="007778D3">
        <w:rPr>
          <w:color w:val="000000"/>
          <w:szCs w:val="24"/>
          <w:lang w:eastAsia="lt-LT"/>
        </w:rPr>
        <w:t xml:space="preserve">investicijos atitinka </w:t>
      </w:r>
      <w:r w:rsidR="00CF7914">
        <w:rPr>
          <w:color w:val="000000"/>
          <w:szCs w:val="24"/>
          <w:lang w:eastAsia="lt-LT"/>
        </w:rPr>
        <w:t>VMVT</w:t>
      </w:r>
      <w:r w:rsidR="007778D3">
        <w:rPr>
          <w:color w:val="000000"/>
          <w:szCs w:val="24"/>
          <w:lang w:eastAsia="lt-LT"/>
        </w:rPr>
        <w:t xml:space="preserve"> kontroliuojamų teisės aktų reikalavimus, susijusius su </w:t>
      </w:r>
      <w:r w:rsidR="00306E7B">
        <w:rPr>
          <w:color w:val="000000"/>
          <w:szCs w:val="24"/>
          <w:lang w:eastAsia="lt-LT"/>
        </w:rPr>
        <w:t>vyninių vynuogių veislių pirminės gamybos ir vyno gamybos</w:t>
      </w:r>
      <w:r w:rsidR="007778D3">
        <w:rPr>
          <w:color w:val="000000"/>
          <w:szCs w:val="24"/>
          <w:lang w:eastAsia="lt-LT"/>
        </w:rPr>
        <w:t xml:space="preserve"> veikla, kai investicijoms taikomi tokie reikalavimai. Vertinimo išvadą dėl investicijų atitikties </w:t>
      </w:r>
      <w:r w:rsidR="00CF7914">
        <w:rPr>
          <w:color w:val="000000"/>
          <w:szCs w:val="24"/>
          <w:lang w:eastAsia="lt-LT"/>
        </w:rPr>
        <w:t>VMVT</w:t>
      </w:r>
      <w:r w:rsidR="007778D3">
        <w:rPr>
          <w:color w:val="000000"/>
          <w:szCs w:val="24"/>
          <w:lang w:eastAsia="lt-LT"/>
        </w:rPr>
        <w:t xml:space="preserve"> kontroliuojamiems teisės aktų reikalavimams </w:t>
      </w:r>
      <w:r w:rsidR="007778D3">
        <w:rPr>
          <w:szCs w:val="24"/>
          <w:lang w:eastAsia="lt-LT"/>
        </w:rPr>
        <w:t>pareiškėjui išduoda</w:t>
      </w:r>
      <w:r w:rsidR="007778D3">
        <w:rPr>
          <w:color w:val="000000"/>
          <w:szCs w:val="24"/>
          <w:lang w:eastAsia="lt-LT"/>
        </w:rPr>
        <w:t xml:space="preserve"> </w:t>
      </w:r>
      <w:r w:rsidR="00CF7914">
        <w:rPr>
          <w:color w:val="000000"/>
          <w:szCs w:val="24"/>
          <w:lang w:eastAsia="lt-LT"/>
        </w:rPr>
        <w:t>VMVT</w:t>
      </w:r>
      <w:r w:rsidR="007778D3">
        <w:rPr>
          <w:color w:val="000000"/>
          <w:szCs w:val="24"/>
          <w:lang w:eastAsia="lt-LT"/>
        </w:rPr>
        <w:t xml:space="preserve"> </w:t>
      </w:r>
      <w:r w:rsidR="00F80D21">
        <w:rPr>
          <w:color w:val="000000"/>
          <w:szCs w:val="24"/>
          <w:lang w:eastAsia="lt-LT"/>
        </w:rPr>
        <w:t>Mokėjimo a</w:t>
      </w:r>
      <w:r w:rsidR="007778D3">
        <w:rPr>
          <w:color w:val="000000"/>
          <w:szCs w:val="24"/>
          <w:lang w:eastAsia="lt-LT"/>
        </w:rPr>
        <w:t>gentūros prašymu;</w:t>
      </w:r>
    </w:p>
    <w:p w14:paraId="39CE5E64" w14:textId="6A8DEEAA" w:rsidR="00676EF3" w:rsidRDefault="00B57397" w:rsidP="00E34AF0">
      <w:pPr>
        <w:suppressAutoHyphens/>
        <w:spacing w:line="360" w:lineRule="auto"/>
        <w:ind w:firstLine="720"/>
        <w:jc w:val="both"/>
      </w:pPr>
      <w:r>
        <w:rPr>
          <w:color w:val="000000"/>
          <w:szCs w:val="24"/>
          <w:lang w:eastAsia="lt-LT"/>
        </w:rPr>
        <w:t>2</w:t>
      </w:r>
      <w:r w:rsidR="000A65F1">
        <w:rPr>
          <w:color w:val="000000"/>
          <w:szCs w:val="24"/>
          <w:lang w:eastAsia="lt-LT"/>
        </w:rPr>
        <w:t>2</w:t>
      </w:r>
      <w:r w:rsidR="007778D3">
        <w:rPr>
          <w:color w:val="000000"/>
          <w:szCs w:val="24"/>
          <w:lang w:eastAsia="lt-LT"/>
        </w:rPr>
        <w:t>.1</w:t>
      </w:r>
      <w:r w:rsidR="000A65F1">
        <w:rPr>
          <w:color w:val="000000"/>
          <w:szCs w:val="24"/>
          <w:lang w:eastAsia="lt-LT"/>
        </w:rPr>
        <w:t>6</w:t>
      </w:r>
      <w:r w:rsidR="007778D3">
        <w:rPr>
          <w:color w:val="000000"/>
          <w:szCs w:val="24"/>
          <w:lang w:eastAsia="lt-LT"/>
        </w:rPr>
        <w:t xml:space="preserve">. </w:t>
      </w:r>
      <w:r w:rsidR="007778D3">
        <w:rPr>
          <w:spacing w:val="3"/>
          <w:szCs w:val="24"/>
          <w:lang w:eastAsia="lt-LT"/>
        </w:rPr>
        <w:t>investicijos atitinka darbo saugos reikalavimus, kaip nurodyta t</w:t>
      </w:r>
      <w:r w:rsidR="007778D3">
        <w:rPr>
          <w:szCs w:val="24"/>
          <w:lang w:eastAsia="lt-LT"/>
        </w:rPr>
        <w:t xml:space="preserve">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w:t>
      </w:r>
      <w:r w:rsidR="007778D3">
        <w:rPr>
          <w:color w:val="000000"/>
          <w:szCs w:val="24"/>
          <w:lang w:eastAsia="lt-LT"/>
        </w:rPr>
        <w:t xml:space="preserve">2016 m. balandžio 26 d. </w:t>
      </w:r>
      <w:r w:rsidR="007778D3">
        <w:rPr>
          <w:szCs w:val="24"/>
          <w:lang w:eastAsia="lt-LT"/>
        </w:rPr>
        <w:t xml:space="preserve">įsakymu Nr. </w:t>
      </w:r>
      <w:r w:rsidR="007778D3">
        <w:rPr>
          <w:color w:val="000000"/>
          <w:szCs w:val="24"/>
          <w:lang w:eastAsia="lt-LT"/>
        </w:rPr>
        <w:t xml:space="preserve">4-314 </w:t>
      </w:r>
      <w:r w:rsidR="007778D3">
        <w:rPr>
          <w:szCs w:val="24"/>
          <w:lang w:eastAsia="lt-LT"/>
        </w:rPr>
        <w:t>„Dėl Elektrotechnikos gaminių saugos techninio reglamento patvirtinimo“ (kai taikoma);</w:t>
      </w:r>
    </w:p>
    <w:p w14:paraId="01211FC9" w14:textId="7F3B295F" w:rsidR="007778D3" w:rsidRPr="00BE5B79" w:rsidRDefault="00B57397" w:rsidP="00E34AF0">
      <w:pPr>
        <w:suppressAutoHyphens/>
        <w:spacing w:line="360" w:lineRule="auto"/>
        <w:ind w:firstLine="720"/>
        <w:jc w:val="both"/>
        <w:rPr>
          <w:color w:val="000000"/>
          <w:spacing w:val="-3"/>
          <w:szCs w:val="24"/>
          <w:lang w:eastAsia="lt-LT"/>
        </w:rPr>
      </w:pPr>
      <w:r w:rsidRPr="00BE5B79">
        <w:rPr>
          <w:color w:val="000000"/>
          <w:spacing w:val="-4"/>
          <w:szCs w:val="24"/>
          <w:lang w:eastAsia="lt-LT"/>
        </w:rPr>
        <w:t>2</w:t>
      </w:r>
      <w:r w:rsidR="000A65F1">
        <w:rPr>
          <w:color w:val="000000"/>
          <w:spacing w:val="-4"/>
          <w:szCs w:val="24"/>
          <w:lang w:eastAsia="lt-LT"/>
        </w:rPr>
        <w:t>2</w:t>
      </w:r>
      <w:r w:rsidR="007778D3" w:rsidRPr="00BE5B79">
        <w:rPr>
          <w:color w:val="000000"/>
          <w:spacing w:val="-4"/>
          <w:szCs w:val="24"/>
          <w:lang w:eastAsia="lt-LT"/>
        </w:rPr>
        <w:t>.1</w:t>
      </w:r>
      <w:r w:rsidR="000A65F1">
        <w:rPr>
          <w:color w:val="000000"/>
          <w:spacing w:val="-4"/>
          <w:szCs w:val="24"/>
          <w:lang w:eastAsia="lt-LT"/>
        </w:rPr>
        <w:t>7</w:t>
      </w:r>
      <w:r w:rsidR="007778D3" w:rsidRPr="00BE5B79">
        <w:rPr>
          <w:color w:val="000000"/>
          <w:spacing w:val="-4"/>
          <w:szCs w:val="24"/>
          <w:lang w:eastAsia="lt-LT"/>
        </w:rPr>
        <w:t xml:space="preserve">. </w:t>
      </w:r>
      <w:r w:rsidR="009A3517" w:rsidRPr="00BE5B79">
        <w:rPr>
          <w:spacing w:val="-4"/>
          <w:szCs w:val="24"/>
          <w:lang w:eastAsia="lt-LT"/>
        </w:rPr>
        <w:t>jei projekte numatyt</w:t>
      </w:r>
      <w:r w:rsidR="00C118B3">
        <w:rPr>
          <w:spacing w:val="-4"/>
          <w:szCs w:val="24"/>
          <w:lang w:eastAsia="lt-LT"/>
        </w:rPr>
        <w:t>os</w:t>
      </w:r>
      <w:r w:rsidR="009A3517" w:rsidRPr="00BE5B79">
        <w:rPr>
          <w:spacing w:val="-4"/>
          <w:szCs w:val="24"/>
          <w:lang w:eastAsia="lt-LT"/>
        </w:rPr>
        <w:t xml:space="preserve"> statybos, </w:t>
      </w:r>
      <w:r w:rsidR="007778D3" w:rsidRPr="00BE5B79">
        <w:rPr>
          <w:color w:val="000000"/>
          <w:spacing w:val="-4"/>
          <w:szCs w:val="24"/>
          <w:lang w:eastAsia="lt-LT"/>
        </w:rPr>
        <w:t>n</w:t>
      </w:r>
      <w:r w:rsidR="007778D3" w:rsidRPr="00BE5B79">
        <w:t xml:space="preserve">ekilnojamasis turtas, į kurį investuojama paramos lėšomis, pareiškėjo </w:t>
      </w:r>
      <w:r w:rsidR="00526C56">
        <w:t xml:space="preserve">ir (ar) partnerio </w:t>
      </w:r>
      <w:r w:rsidR="007778D3" w:rsidRPr="00BE5B79">
        <w:t>valdomas teisėtais pagrindais. N</w:t>
      </w:r>
      <w:r w:rsidR="007778D3" w:rsidRPr="00BE5B79">
        <w:rPr>
          <w:color w:val="000000"/>
          <w:spacing w:val="-4"/>
          <w:szCs w:val="24"/>
          <w:lang w:eastAsia="lt-LT"/>
        </w:rPr>
        <w:t xml:space="preserve">ekilnojamasis turtas ar jo dalis (statinys, žemė, įskaitant žemę po esamais </w:t>
      </w:r>
      <w:r w:rsidR="00526C56">
        <w:rPr>
          <w:color w:val="000000"/>
          <w:spacing w:val="-4"/>
          <w:szCs w:val="24"/>
          <w:lang w:eastAsia="lt-LT"/>
        </w:rPr>
        <w:t xml:space="preserve">ir (ar) numatomais statyti </w:t>
      </w:r>
      <w:r w:rsidR="007778D3" w:rsidRPr="00BE5B79">
        <w:rPr>
          <w:color w:val="000000"/>
          <w:spacing w:val="-4"/>
          <w:szCs w:val="24"/>
          <w:lang w:eastAsia="lt-LT"/>
        </w:rPr>
        <w:t xml:space="preserve">statiniais), į kurį investuojama, priklauso pareiškėjui, pareiškėjo sutuoktiniui arba pareiškėjui ir jo sutuoktiniui asmeninės, bendrosios jungtinės nuosavybės teise, arba pareiškėjui bendrosios dalinės nuosavybės teise ir VĮ Registrų centre įregistruota naudojimosi nekilnojamuoju turtu tvarka bei pareiškėjas investuoja į savo dalį. Tokiu atveju, kai nekilnojamasis turtas (statinys), į kurį investuojama, priklauso sutuoktiniui asmeninės nuosavybės teise, pateikiamas rašytinis sutuoktinio sutikimas investuoti į jam priklausantį nekilnojamąjį turtą (statinį) ir vykdyti numatytą veiklą ne trumpiau kaip iki projekto kontrolės laikotarpio pabaigos. </w:t>
      </w:r>
      <w:r w:rsidR="007778D3" w:rsidRPr="00BE5B79">
        <w:rPr>
          <w:bCs/>
          <w:iCs/>
          <w:color w:val="000000"/>
          <w:szCs w:val="24"/>
          <w:lang w:eastAsia="lt-LT"/>
        </w:rPr>
        <w:t xml:space="preserve">Statiniai ir žemė, įskaitant žemę po esamais </w:t>
      </w:r>
      <w:r w:rsidR="00526C56">
        <w:rPr>
          <w:bCs/>
          <w:iCs/>
          <w:color w:val="000000"/>
          <w:szCs w:val="24"/>
          <w:lang w:eastAsia="lt-LT"/>
        </w:rPr>
        <w:t xml:space="preserve">ir (ar) numatomais statyti </w:t>
      </w:r>
      <w:r w:rsidR="007778D3" w:rsidRPr="00BE5B79">
        <w:rPr>
          <w:bCs/>
          <w:iCs/>
          <w:color w:val="000000"/>
          <w:szCs w:val="24"/>
          <w:lang w:eastAsia="lt-LT"/>
        </w:rPr>
        <w:t xml:space="preserve">statiniais, pareiškėjo taip pat gali būti nuomojami arba kitaip užtikrintas teisėtas naudojimasis jais ne trumpesniam terminui kaip iki projekto kontrolės laikotarpio pabaigos. </w:t>
      </w:r>
      <w:r w:rsidR="007778D3" w:rsidRPr="00BE5B79">
        <w:rPr>
          <w:color w:val="000000"/>
          <w:spacing w:val="-4"/>
          <w:szCs w:val="24"/>
          <w:lang w:eastAsia="lt-LT"/>
        </w:rPr>
        <w:t xml:space="preserve">Pirkimo–pardavimo, nuomos, panaudos ar kito teisėto naudojimosi nekilnojamuoju turtu sutartis </w:t>
      </w:r>
      <w:r w:rsidR="007778D3" w:rsidRPr="00BE5B79">
        <w:rPr>
          <w:bCs/>
          <w:iCs/>
          <w:color w:val="000000"/>
          <w:szCs w:val="24"/>
          <w:lang w:eastAsia="lt-LT"/>
        </w:rPr>
        <w:t xml:space="preserve">VĮ Registrų centre turi būti įregistruota iki paramos </w:t>
      </w:r>
      <w:r w:rsidR="00526C56">
        <w:rPr>
          <w:bCs/>
          <w:iCs/>
          <w:color w:val="000000"/>
          <w:szCs w:val="24"/>
          <w:lang w:eastAsia="lt-LT"/>
        </w:rPr>
        <w:t>paskyrimo</w:t>
      </w:r>
      <w:r w:rsidR="007778D3" w:rsidRPr="00BE5B79">
        <w:rPr>
          <w:bCs/>
          <w:iCs/>
          <w:color w:val="000000"/>
          <w:szCs w:val="24"/>
          <w:lang w:eastAsia="lt-LT"/>
        </w:rPr>
        <w:t xml:space="preserve"> dienos. </w:t>
      </w:r>
      <w:r w:rsidR="007778D3" w:rsidRPr="00BE5B79">
        <w:rPr>
          <w:spacing w:val="-3"/>
          <w:szCs w:val="24"/>
          <w:lang w:eastAsia="lt-LT"/>
        </w:rPr>
        <w:t xml:space="preserve">Atitiktis šiam kriterijui gali būti tikslinama paramos paraiškos vertinimo metu. </w:t>
      </w:r>
      <w:r w:rsidR="007778D3" w:rsidRPr="00BE5B79">
        <w:rPr>
          <w:color w:val="000000"/>
          <w:spacing w:val="-3"/>
          <w:szCs w:val="24"/>
          <w:lang w:eastAsia="lt-LT"/>
        </w:rPr>
        <w:t xml:space="preserve">Teisėtą nekilnojamojo turto, į kurį investuojama, valdymą pareiškėjas turi užtikrinti iki paramos paraiškos vertinimo pabaigos (turėti </w:t>
      </w:r>
      <w:r w:rsidR="007778D3" w:rsidRPr="00BE5B79">
        <w:rPr>
          <w:bCs/>
          <w:iCs/>
          <w:color w:val="000000"/>
          <w:szCs w:val="24"/>
          <w:lang w:eastAsia="lt-LT"/>
        </w:rPr>
        <w:t xml:space="preserve">VĮ Registrų centre įregistruotus </w:t>
      </w:r>
      <w:r w:rsidR="007778D3" w:rsidRPr="00BE5B79">
        <w:rPr>
          <w:color w:val="000000"/>
          <w:spacing w:val="-3"/>
          <w:szCs w:val="24"/>
          <w:lang w:eastAsia="lt-LT"/>
        </w:rPr>
        <w:t>turto teisėtą valdymą, naudojimą ir disponavimą pagrindžiančius dokumentus);</w:t>
      </w:r>
    </w:p>
    <w:p w14:paraId="45519328" w14:textId="7B187F36" w:rsidR="00A56AA7" w:rsidRDefault="00B57397" w:rsidP="00E34AF0">
      <w:pPr>
        <w:suppressAutoHyphens/>
        <w:spacing w:line="360" w:lineRule="auto"/>
        <w:ind w:firstLine="720"/>
        <w:jc w:val="both"/>
        <w:rPr>
          <w:szCs w:val="24"/>
          <w:lang w:eastAsia="lt-LT"/>
        </w:rPr>
      </w:pPr>
      <w:r w:rsidRPr="00684F53">
        <w:rPr>
          <w:color w:val="000000"/>
          <w:szCs w:val="24"/>
          <w:lang w:eastAsia="lt-LT"/>
        </w:rPr>
        <w:t>2</w:t>
      </w:r>
      <w:r w:rsidR="000A65F1">
        <w:rPr>
          <w:color w:val="000000"/>
          <w:szCs w:val="24"/>
          <w:lang w:eastAsia="lt-LT"/>
        </w:rPr>
        <w:t>2</w:t>
      </w:r>
      <w:r w:rsidR="00A56AA7" w:rsidRPr="00684F53">
        <w:rPr>
          <w:color w:val="000000"/>
          <w:szCs w:val="24"/>
          <w:lang w:eastAsia="lt-LT"/>
        </w:rPr>
        <w:t>.1</w:t>
      </w:r>
      <w:r w:rsidR="000A65F1">
        <w:rPr>
          <w:color w:val="000000"/>
          <w:szCs w:val="24"/>
          <w:lang w:eastAsia="lt-LT"/>
        </w:rPr>
        <w:t>8</w:t>
      </w:r>
      <w:r w:rsidR="00A56AA7" w:rsidRPr="00684F53">
        <w:rPr>
          <w:color w:val="000000"/>
          <w:szCs w:val="24"/>
          <w:lang w:eastAsia="lt-LT"/>
        </w:rPr>
        <w:t>. kai pagal teisės aktų, reglamentuojančių statybų vykdymą, reikalavimus pareiškėjo projekte numatytiems statybos (</w:t>
      </w:r>
      <w:r w:rsidR="00526C56">
        <w:rPr>
          <w:color w:val="000000"/>
          <w:szCs w:val="24"/>
          <w:lang w:eastAsia="lt-LT"/>
        </w:rPr>
        <w:t xml:space="preserve">naujo statinio statyba, </w:t>
      </w:r>
      <w:r w:rsidR="00684F53" w:rsidRPr="00684F53">
        <w:rPr>
          <w:color w:val="000000"/>
          <w:szCs w:val="24"/>
          <w:lang w:eastAsia="lt-LT"/>
        </w:rPr>
        <w:t>statinio</w:t>
      </w:r>
      <w:r w:rsidR="00684F53">
        <w:rPr>
          <w:spacing w:val="-4"/>
          <w:szCs w:val="24"/>
          <w:lang w:eastAsia="lt-LT"/>
        </w:rPr>
        <w:t xml:space="preserve"> </w:t>
      </w:r>
      <w:r w:rsidR="00684F53" w:rsidRPr="00684F53">
        <w:rPr>
          <w:color w:val="000000"/>
          <w:szCs w:val="24"/>
          <w:lang w:eastAsia="lt-LT"/>
        </w:rPr>
        <w:t>rekonstravimas</w:t>
      </w:r>
      <w:r w:rsidR="00684F53">
        <w:rPr>
          <w:color w:val="000000"/>
          <w:szCs w:val="24"/>
          <w:lang w:eastAsia="lt-LT"/>
        </w:rPr>
        <w:t xml:space="preserve">, </w:t>
      </w:r>
      <w:r w:rsidR="009B109D">
        <w:rPr>
          <w:color w:val="000000"/>
          <w:szCs w:val="24"/>
          <w:lang w:eastAsia="lt-LT"/>
        </w:rPr>
        <w:t xml:space="preserve">kapitalinis </w:t>
      </w:r>
      <w:r w:rsidR="00684F53">
        <w:rPr>
          <w:color w:val="000000"/>
          <w:szCs w:val="24"/>
          <w:lang w:eastAsia="lt-LT"/>
        </w:rPr>
        <w:t>remontas</w:t>
      </w:r>
      <w:r w:rsidR="00684F53">
        <w:rPr>
          <w:spacing w:val="-4"/>
          <w:szCs w:val="24"/>
          <w:lang w:eastAsia="lt-LT"/>
        </w:rPr>
        <w:t xml:space="preserve"> ar </w:t>
      </w:r>
      <w:r w:rsidR="00684F53">
        <w:rPr>
          <w:spacing w:val="-4"/>
          <w:szCs w:val="24"/>
          <w:lang w:eastAsia="lt-LT"/>
        </w:rPr>
        <w:lastRenderedPageBreak/>
        <w:t>modernizavimas</w:t>
      </w:r>
      <w:r w:rsidR="00A56AA7" w:rsidRPr="00684F53">
        <w:rPr>
          <w:color w:val="000000"/>
          <w:szCs w:val="24"/>
          <w:lang w:eastAsia="lt-LT"/>
        </w:rPr>
        <w:t>) darbams vykdyti yra privalomas statybą leidžiantis dokumentas, kartu su paramos paraiška pateikiamas statinio projektas ar supaprastintas projektas, bei statybą leidžiantis dokumentas, skaičiuojamosios kainos dalies ekspertizės aktas, parengtas įstaigos, turinčios teisę užsiimti šia veikla. Jei pirmiau nurodyti dokumentai su paraiška nepateikiami, jie turi būti pateikiami ne vėliau kaip su  mokėjimo prašymu, o su paraiška turi būti pateikti projektiniai pasiūlymai (aiškinamasis raštas (rašte nurodom</w:t>
      </w:r>
      <w:r w:rsidR="00B5373D">
        <w:rPr>
          <w:color w:val="000000"/>
          <w:szCs w:val="24"/>
          <w:lang w:eastAsia="lt-LT"/>
        </w:rPr>
        <w:t>o</w:t>
      </w:r>
      <w:r w:rsidR="00A56AA7" w:rsidRPr="00684F53">
        <w:rPr>
          <w:color w:val="000000"/>
          <w:szCs w:val="24"/>
          <w:lang w:eastAsia="lt-LT"/>
        </w:rPr>
        <w:t xml:space="preserve">s </w:t>
      </w:r>
      <w:r w:rsidR="00526C56">
        <w:rPr>
          <w:color w:val="000000"/>
          <w:szCs w:val="24"/>
          <w:lang w:eastAsia="lt-LT"/>
        </w:rPr>
        <w:t xml:space="preserve">projektuojamas statinys, </w:t>
      </w:r>
      <w:r w:rsidR="00A56AA7" w:rsidRPr="00684F53">
        <w:rPr>
          <w:color w:val="000000"/>
          <w:szCs w:val="24"/>
          <w:lang w:eastAsia="lt-LT"/>
        </w:rPr>
        <w:t>pagrindinės charakteristikos (pastato plotas, tūris ir pan.), paskirtis, produkcija, gamybos (paslaugų) ar kitos planuojamos ūkinės veiklos programa), sklypo planas su pažymėtais esamais statiniais, vaizdinė informacija) ir statybos vertės skaičiavimai, pateikiant objektines ir lokalines sąmatas bei medžiagų ir darbų poreikio žiniaraščius. Kai pagal teisės aktų, reglamentuojančių statybų vykdymą, reikalavimus statybą leidžiantis dokumentas neprivalomas, su paraiška turi būti pateikti kiti bendrieji projektiniai dokumentai (aiškinamasis raštas (rašte nurodom</w:t>
      </w:r>
      <w:r w:rsidR="00B5373D">
        <w:rPr>
          <w:color w:val="000000"/>
          <w:szCs w:val="24"/>
          <w:lang w:eastAsia="lt-LT"/>
        </w:rPr>
        <w:t>o</w:t>
      </w:r>
      <w:r w:rsidR="00A56AA7" w:rsidRPr="00684F53">
        <w:rPr>
          <w:color w:val="000000"/>
          <w:szCs w:val="24"/>
          <w:lang w:eastAsia="lt-LT"/>
        </w:rPr>
        <w:t xml:space="preserve">s pagrindinės charakteristikos (pastato plotas, aukštis, tūris ir kt.), paskirtis, produkcija, gamybos (paslaugų) ar kitos planuojamos ūkinės veiklos programa), sklypo planas su pažymėtais esamais </w:t>
      </w:r>
      <w:r w:rsidR="00832ABC">
        <w:rPr>
          <w:color w:val="000000"/>
          <w:szCs w:val="24"/>
          <w:lang w:eastAsia="lt-LT"/>
        </w:rPr>
        <w:t xml:space="preserve">ir projektuojamais </w:t>
      </w:r>
      <w:r w:rsidR="00A56AA7" w:rsidRPr="00684F53">
        <w:rPr>
          <w:color w:val="000000"/>
          <w:szCs w:val="24"/>
          <w:lang w:eastAsia="lt-LT"/>
        </w:rPr>
        <w:t xml:space="preserve">statiniais, statybos vertės skaičiavimai). </w:t>
      </w:r>
      <w:r w:rsidR="00A56AA7" w:rsidRPr="00684F53">
        <w:rPr>
          <w:szCs w:val="24"/>
          <w:lang w:eastAsia="lt-LT"/>
        </w:rPr>
        <w:t xml:space="preserve">Jeigu statybą leidžiantys dokumentai Lietuvos Respublikos statybos įstatymo nustatyta tvarka turi būti pateikti per Lietuvos Respublikos statybos leidimų ir statybos valstybinės priežiūros informacinę sistemą </w:t>
      </w:r>
      <w:r w:rsidR="00A56AA7" w:rsidRPr="00684F53">
        <w:rPr>
          <w:szCs w:val="24"/>
          <w:lang w:val="ga-IE" w:eastAsia="lt-LT"/>
        </w:rPr>
        <w:t>„Infostatyba“</w:t>
      </w:r>
      <w:r w:rsidR="00A56AA7" w:rsidRPr="00684F53">
        <w:rPr>
          <w:szCs w:val="24"/>
          <w:lang w:eastAsia="lt-LT"/>
        </w:rPr>
        <w:t xml:space="preserve"> (toliau – informacinė sistema </w:t>
      </w:r>
      <w:r w:rsidR="00A56AA7" w:rsidRPr="00684F53">
        <w:rPr>
          <w:szCs w:val="24"/>
          <w:lang w:val="ga-IE" w:eastAsia="lt-LT"/>
        </w:rPr>
        <w:t>„Infostatyba“),</w:t>
      </w:r>
      <w:r w:rsidR="00A56AA7" w:rsidRPr="00684F53">
        <w:rPr>
          <w:szCs w:val="24"/>
          <w:lang w:eastAsia="lt-LT"/>
        </w:rPr>
        <w:t xml:space="preserve"> </w:t>
      </w:r>
      <w:r w:rsidR="00F80D21" w:rsidRPr="00684F53">
        <w:rPr>
          <w:szCs w:val="24"/>
          <w:lang w:eastAsia="lt-LT"/>
        </w:rPr>
        <w:t>Mokėjimo a</w:t>
      </w:r>
      <w:r w:rsidR="00A56AA7" w:rsidRPr="00684F53">
        <w:rPr>
          <w:szCs w:val="24"/>
          <w:lang w:eastAsia="lt-LT"/>
        </w:rPr>
        <w:t>gentūrai jų pateikti nereikia</w:t>
      </w:r>
      <w:r w:rsidR="004241B0" w:rsidRPr="00684F53">
        <w:rPr>
          <w:szCs w:val="24"/>
          <w:lang w:eastAsia="lt-LT"/>
        </w:rPr>
        <w:t>;</w:t>
      </w:r>
    </w:p>
    <w:p w14:paraId="6DC6EA7C" w14:textId="0F3BA7AE" w:rsidR="004241B0" w:rsidRDefault="00B57397" w:rsidP="00E34AF0">
      <w:pPr>
        <w:suppressAutoHyphens/>
        <w:spacing w:line="360" w:lineRule="auto"/>
        <w:ind w:firstLine="720"/>
        <w:jc w:val="both"/>
        <w:rPr>
          <w:color w:val="000000"/>
          <w:spacing w:val="-3"/>
          <w:szCs w:val="24"/>
          <w:lang w:eastAsia="lt-LT"/>
        </w:rPr>
      </w:pPr>
      <w:r>
        <w:rPr>
          <w:szCs w:val="24"/>
          <w:lang w:eastAsia="lt-LT"/>
        </w:rPr>
        <w:t>2</w:t>
      </w:r>
      <w:r w:rsidR="000A65F1">
        <w:rPr>
          <w:szCs w:val="24"/>
          <w:lang w:eastAsia="lt-LT"/>
        </w:rPr>
        <w:t>2</w:t>
      </w:r>
      <w:r w:rsidR="004241B0">
        <w:rPr>
          <w:szCs w:val="24"/>
          <w:lang w:eastAsia="lt-LT"/>
        </w:rPr>
        <w:t>.1</w:t>
      </w:r>
      <w:r w:rsidR="000A65F1">
        <w:rPr>
          <w:szCs w:val="24"/>
          <w:lang w:val="en-US" w:eastAsia="lt-LT"/>
        </w:rPr>
        <w:t>9</w:t>
      </w:r>
      <w:r w:rsidR="004241B0">
        <w:rPr>
          <w:szCs w:val="24"/>
          <w:lang w:eastAsia="lt-LT"/>
        </w:rPr>
        <w:t xml:space="preserve">. poveikio aplinkai įvertinimas atliekamas iki paramos paraiškos pateikimo vadovaujantis Lietuvos Respublikos planuojamos ūkinės veiklos poveikio aplinkai vertinimo įstatyme nustatytais atvejais. </w:t>
      </w:r>
      <w:r w:rsidR="004241B0">
        <w:rPr>
          <w:spacing w:val="-3"/>
          <w:szCs w:val="24"/>
          <w:lang w:eastAsia="lt-LT"/>
        </w:rPr>
        <w:t xml:space="preserve">Atitiktis šiam kriterijui gali būti tikslinama ne vėliau kaip iki </w:t>
      </w:r>
      <w:r w:rsidR="00B03144">
        <w:rPr>
          <w:spacing w:val="-3"/>
          <w:szCs w:val="24"/>
          <w:lang w:eastAsia="lt-LT"/>
        </w:rPr>
        <w:t xml:space="preserve">sprendimo skirti </w:t>
      </w:r>
      <w:r w:rsidR="004241B0" w:rsidRPr="00B03144">
        <w:rPr>
          <w:spacing w:val="-3"/>
          <w:szCs w:val="24"/>
          <w:lang w:eastAsia="lt-LT"/>
        </w:rPr>
        <w:t>param</w:t>
      </w:r>
      <w:r w:rsidR="00B03144">
        <w:rPr>
          <w:spacing w:val="-3"/>
          <w:szCs w:val="24"/>
          <w:lang w:eastAsia="lt-LT"/>
        </w:rPr>
        <w:t>ą priėmimo</w:t>
      </w:r>
      <w:r w:rsidR="004241B0">
        <w:rPr>
          <w:spacing w:val="-3"/>
          <w:szCs w:val="24"/>
          <w:lang w:eastAsia="lt-LT"/>
        </w:rPr>
        <w:t>;</w:t>
      </w:r>
    </w:p>
    <w:p w14:paraId="2C7785EA" w14:textId="292315DA" w:rsidR="001E265B" w:rsidRPr="00E34AF0" w:rsidRDefault="00B57397" w:rsidP="00E34AF0">
      <w:pPr>
        <w:suppressAutoHyphens/>
        <w:spacing w:line="360" w:lineRule="auto"/>
        <w:ind w:firstLine="720"/>
        <w:jc w:val="both"/>
        <w:rPr>
          <w:szCs w:val="24"/>
          <w:lang w:eastAsia="lt-LT"/>
        </w:rPr>
      </w:pPr>
      <w:r>
        <w:rPr>
          <w:spacing w:val="2"/>
          <w:szCs w:val="24"/>
          <w:lang w:eastAsia="lt-LT"/>
        </w:rPr>
        <w:t>2</w:t>
      </w:r>
      <w:r w:rsidR="000A65F1">
        <w:rPr>
          <w:spacing w:val="2"/>
          <w:szCs w:val="24"/>
          <w:lang w:eastAsia="lt-LT"/>
        </w:rPr>
        <w:t>2</w:t>
      </w:r>
      <w:r w:rsidR="00A56AA7">
        <w:rPr>
          <w:spacing w:val="2"/>
          <w:szCs w:val="24"/>
          <w:lang w:eastAsia="lt-LT"/>
        </w:rPr>
        <w:t>.</w:t>
      </w:r>
      <w:r w:rsidR="000A65F1">
        <w:rPr>
          <w:spacing w:val="2"/>
          <w:szCs w:val="24"/>
          <w:lang w:val="en-US" w:eastAsia="lt-LT"/>
        </w:rPr>
        <w:t>20</w:t>
      </w:r>
      <w:r w:rsidR="000135F3">
        <w:rPr>
          <w:spacing w:val="2"/>
          <w:szCs w:val="24"/>
          <w:lang w:val="en-US" w:eastAsia="lt-LT"/>
        </w:rPr>
        <w:t>.</w:t>
      </w:r>
      <w:r w:rsidR="00A56AA7">
        <w:rPr>
          <w:spacing w:val="2"/>
          <w:szCs w:val="24"/>
          <w:lang w:eastAsia="lt-LT"/>
        </w:rPr>
        <w:t xml:space="preserve"> </w:t>
      </w:r>
      <w:r w:rsidR="001E265B">
        <w:rPr>
          <w:spacing w:val="2"/>
          <w:szCs w:val="24"/>
          <w:lang w:eastAsia="lt-LT"/>
        </w:rPr>
        <w:t xml:space="preserve">parama neteikiama projektams, </w:t>
      </w:r>
      <w:r w:rsidR="001E265B" w:rsidRPr="00585D87">
        <w:rPr>
          <w:spacing w:val="2"/>
          <w:szCs w:val="24"/>
          <w:lang w:eastAsia="lt-LT"/>
        </w:rPr>
        <w:t>vykdomiems ne Lietuvos Respublikos teritorijoje</w:t>
      </w:r>
      <w:r w:rsidR="00A072C0">
        <w:rPr>
          <w:spacing w:val="2"/>
          <w:szCs w:val="24"/>
          <w:lang w:eastAsia="lt-LT"/>
        </w:rPr>
        <w:t>;</w:t>
      </w:r>
    </w:p>
    <w:p w14:paraId="39B7C986" w14:textId="77777777" w:rsidR="00A072C0" w:rsidRDefault="00B57397" w:rsidP="00E34AF0">
      <w:pPr>
        <w:suppressAutoHyphens/>
        <w:spacing w:line="360" w:lineRule="auto"/>
        <w:ind w:firstLine="720"/>
        <w:jc w:val="both"/>
        <w:rPr>
          <w:spacing w:val="2"/>
          <w:szCs w:val="24"/>
          <w:lang w:eastAsia="lt-LT"/>
        </w:rPr>
      </w:pPr>
      <w:r>
        <w:rPr>
          <w:spacing w:val="2"/>
          <w:szCs w:val="24"/>
          <w:lang w:eastAsia="lt-LT"/>
        </w:rPr>
        <w:t>2</w:t>
      </w:r>
      <w:r w:rsidR="000A65F1">
        <w:rPr>
          <w:spacing w:val="2"/>
          <w:szCs w:val="24"/>
          <w:lang w:eastAsia="lt-LT"/>
        </w:rPr>
        <w:t>2</w:t>
      </w:r>
      <w:r w:rsidR="00A56AA7">
        <w:rPr>
          <w:spacing w:val="2"/>
          <w:szCs w:val="24"/>
          <w:lang w:eastAsia="lt-LT"/>
        </w:rPr>
        <w:t>.</w:t>
      </w:r>
      <w:r w:rsidR="009914F9">
        <w:rPr>
          <w:spacing w:val="2"/>
          <w:szCs w:val="24"/>
          <w:lang w:eastAsia="lt-LT"/>
        </w:rPr>
        <w:t>2</w:t>
      </w:r>
      <w:r w:rsidR="000A65F1">
        <w:rPr>
          <w:spacing w:val="2"/>
          <w:szCs w:val="24"/>
          <w:lang w:eastAsia="lt-LT"/>
        </w:rPr>
        <w:t>1</w:t>
      </w:r>
      <w:r w:rsidR="00A56AA7">
        <w:rPr>
          <w:spacing w:val="2"/>
          <w:szCs w:val="24"/>
          <w:lang w:eastAsia="lt-LT"/>
        </w:rPr>
        <w:t xml:space="preserve">. </w:t>
      </w:r>
      <w:r w:rsidR="001E265B" w:rsidRPr="002877FB">
        <w:rPr>
          <w:spacing w:val="2"/>
          <w:szCs w:val="24"/>
          <w:lang w:eastAsia="lt-LT"/>
        </w:rPr>
        <w:t>parama neteikiama, jei remiantis Galimai neteisėtų sąlygų gauti paramą nustatymo metodika, patvirtinta Lietuvos Respublikos žemės ūkio ministro 2014 m. lapkričio 27 d. įsakymu Nr. 3D-889 „Dėl Galimai neteisėtų sąlygų gauti paramą nustatymo metodikos patvirtinimo“, nustatoma, kad pareiškėjas arba paramos gavėjas galimai neteisėtai sukūrė paramai gauti reikalingas sąlygas</w:t>
      </w:r>
      <w:r w:rsidR="00A072C0">
        <w:rPr>
          <w:spacing w:val="2"/>
          <w:szCs w:val="24"/>
          <w:lang w:eastAsia="lt-LT"/>
        </w:rPr>
        <w:t>;</w:t>
      </w:r>
    </w:p>
    <w:p w14:paraId="39988D75" w14:textId="5ABAFC22" w:rsidR="001E265B" w:rsidRDefault="00B57397" w:rsidP="00E34AF0">
      <w:pPr>
        <w:suppressAutoHyphens/>
        <w:spacing w:line="360" w:lineRule="auto"/>
        <w:ind w:firstLine="720"/>
        <w:jc w:val="both"/>
        <w:rPr>
          <w:spacing w:val="2"/>
          <w:szCs w:val="24"/>
          <w:lang w:eastAsia="lt-LT"/>
        </w:rPr>
      </w:pPr>
      <w:r>
        <w:rPr>
          <w:spacing w:val="2"/>
          <w:szCs w:val="24"/>
          <w:lang w:eastAsia="lt-LT"/>
        </w:rPr>
        <w:t>2</w:t>
      </w:r>
      <w:r w:rsidR="000A65F1">
        <w:rPr>
          <w:spacing w:val="2"/>
          <w:szCs w:val="24"/>
          <w:lang w:eastAsia="lt-LT"/>
        </w:rPr>
        <w:t>2</w:t>
      </w:r>
      <w:r w:rsidR="00A56AA7">
        <w:rPr>
          <w:spacing w:val="2"/>
          <w:szCs w:val="24"/>
          <w:lang w:eastAsia="lt-LT"/>
        </w:rPr>
        <w:t>.</w:t>
      </w:r>
      <w:r w:rsidR="004241B0">
        <w:rPr>
          <w:spacing w:val="2"/>
          <w:szCs w:val="24"/>
          <w:lang w:eastAsia="lt-LT"/>
        </w:rPr>
        <w:t>2</w:t>
      </w:r>
      <w:r w:rsidR="000A65F1">
        <w:rPr>
          <w:spacing w:val="2"/>
          <w:szCs w:val="24"/>
          <w:lang w:eastAsia="lt-LT"/>
        </w:rPr>
        <w:t>2</w:t>
      </w:r>
      <w:r w:rsidR="00A56AA7">
        <w:rPr>
          <w:spacing w:val="2"/>
          <w:szCs w:val="24"/>
          <w:lang w:eastAsia="lt-LT"/>
        </w:rPr>
        <w:t xml:space="preserve">. </w:t>
      </w:r>
      <w:r w:rsidR="001E265B">
        <w:rPr>
          <w:spacing w:val="2"/>
          <w:szCs w:val="24"/>
          <w:lang w:eastAsia="lt-LT"/>
        </w:rPr>
        <w:t>parama neteikiama, jei pareiškėjas turi finansinių sunkumų, t. y. pareiškėjas bankrutuoja arba yra likviduojamas</w:t>
      </w:r>
      <w:r w:rsidR="005C7C21">
        <w:rPr>
          <w:spacing w:val="2"/>
          <w:szCs w:val="24"/>
          <w:lang w:eastAsia="lt-LT"/>
        </w:rPr>
        <w:t>.</w:t>
      </w:r>
    </w:p>
    <w:p w14:paraId="764FEFFB" w14:textId="77777777" w:rsidR="00CA0345" w:rsidRDefault="00CA0345" w:rsidP="001E265B">
      <w:pPr>
        <w:suppressAutoHyphens/>
        <w:spacing w:line="348" w:lineRule="auto"/>
        <w:ind w:firstLine="851"/>
        <w:jc w:val="both"/>
      </w:pPr>
    </w:p>
    <w:p w14:paraId="475D2B96" w14:textId="5267981D" w:rsidR="00650229" w:rsidRDefault="00650229" w:rsidP="00E34AF0">
      <w:pPr>
        <w:suppressAutoHyphens/>
        <w:spacing w:line="360" w:lineRule="auto"/>
        <w:jc w:val="center"/>
        <w:rPr>
          <w:b/>
          <w:spacing w:val="-2"/>
          <w:szCs w:val="24"/>
          <w:lang w:eastAsia="lt-LT"/>
        </w:rPr>
      </w:pPr>
      <w:r>
        <w:rPr>
          <w:b/>
          <w:spacing w:val="-2"/>
          <w:szCs w:val="24"/>
          <w:lang w:eastAsia="lt-LT"/>
        </w:rPr>
        <w:t>VI</w:t>
      </w:r>
      <w:r w:rsidR="00A072C0">
        <w:rPr>
          <w:b/>
          <w:spacing w:val="-2"/>
          <w:szCs w:val="24"/>
          <w:lang w:eastAsia="lt-LT"/>
        </w:rPr>
        <w:t>I</w:t>
      </w:r>
      <w:r>
        <w:rPr>
          <w:b/>
          <w:spacing w:val="-2"/>
          <w:szCs w:val="24"/>
          <w:lang w:eastAsia="lt-LT"/>
        </w:rPr>
        <w:t xml:space="preserve"> SKYRIUS</w:t>
      </w:r>
    </w:p>
    <w:p w14:paraId="5C5DE685" w14:textId="1445F7B9" w:rsidR="00650229" w:rsidRDefault="00650229" w:rsidP="00E34AF0">
      <w:pPr>
        <w:suppressAutoHyphens/>
        <w:spacing w:line="360" w:lineRule="auto"/>
        <w:jc w:val="center"/>
        <w:rPr>
          <w:b/>
          <w:szCs w:val="24"/>
          <w:lang w:eastAsia="lt-LT"/>
        </w:rPr>
      </w:pPr>
      <w:r>
        <w:rPr>
          <w:b/>
          <w:szCs w:val="24"/>
          <w:lang w:eastAsia="lt-LT"/>
        </w:rPr>
        <w:t>ĮSIPAREIGOJIMAI</w:t>
      </w:r>
    </w:p>
    <w:p w14:paraId="5B3D24FC" w14:textId="77777777" w:rsidR="006B0CAE" w:rsidRDefault="006B0CAE" w:rsidP="00650229">
      <w:pPr>
        <w:suppressAutoHyphens/>
        <w:jc w:val="center"/>
        <w:rPr>
          <w:b/>
          <w:szCs w:val="24"/>
          <w:lang w:eastAsia="lt-LT"/>
        </w:rPr>
      </w:pPr>
    </w:p>
    <w:p w14:paraId="595972F9" w14:textId="6B4382B9" w:rsidR="006B0CAE" w:rsidRPr="00EB0BDB" w:rsidRDefault="003E431A" w:rsidP="00E34AF0">
      <w:pPr>
        <w:keepLines/>
        <w:suppressAutoHyphens/>
        <w:spacing w:line="360" w:lineRule="auto"/>
        <w:ind w:firstLine="720"/>
        <w:jc w:val="both"/>
      </w:pPr>
      <w:r w:rsidRPr="008C1515">
        <w:t>2</w:t>
      </w:r>
      <w:r w:rsidR="000A65F1">
        <w:t>3</w:t>
      </w:r>
      <w:r w:rsidR="006B0CAE" w:rsidRPr="00D4005D">
        <w:t>. P</w:t>
      </w:r>
      <w:r w:rsidR="00676EF3" w:rsidRPr="00D4005D">
        <w:t xml:space="preserve">areiškėjas </w:t>
      </w:r>
      <w:r w:rsidR="00125B21">
        <w:rPr>
          <w:color w:val="000000"/>
          <w:spacing w:val="4"/>
          <w:szCs w:val="24"/>
          <w:lang w:eastAsia="lt-LT"/>
        </w:rPr>
        <w:t xml:space="preserve">(ir partneris, kai taikoma) </w:t>
      </w:r>
      <w:r w:rsidR="00676EF3" w:rsidRPr="00D4005D">
        <w:t xml:space="preserve">įsipareigoja </w:t>
      </w:r>
      <w:r w:rsidR="00AB17F8" w:rsidRPr="00D4005D">
        <w:t xml:space="preserve">projekto vykdymo metu ir </w:t>
      </w:r>
      <w:r w:rsidR="003C04C8">
        <w:t xml:space="preserve">projekto kontrolės laikotarpiu, kuris yra </w:t>
      </w:r>
      <w:r w:rsidRPr="00D21838">
        <w:t>3</w:t>
      </w:r>
      <w:r w:rsidR="00676EF3" w:rsidRPr="00585D87">
        <w:t xml:space="preserve"> met</w:t>
      </w:r>
      <w:r w:rsidR="00827BC7">
        <w:t>ai</w:t>
      </w:r>
      <w:r w:rsidR="00676EF3" w:rsidRPr="00585D87">
        <w:t xml:space="preserve"> nuo galutinio paramos lėšų išmokėjimo</w:t>
      </w:r>
      <w:r w:rsidR="00827BC7">
        <w:t xml:space="preserve">, </w:t>
      </w:r>
      <w:r w:rsidR="00827BC7" w:rsidRPr="16FD42A3">
        <w:rPr>
          <w:color w:val="000000" w:themeColor="text1"/>
        </w:rPr>
        <w:t>per kurį tikrinama, kaip paramos gavėjas laikosi paramos paraiškoje nustatytų įsipareigojimų</w:t>
      </w:r>
      <w:r w:rsidR="00676EF3" w:rsidRPr="00EB0BDB">
        <w:t>:</w:t>
      </w:r>
    </w:p>
    <w:p w14:paraId="7BFDD2DA" w14:textId="35AC0F8E" w:rsidR="006B0CAE" w:rsidRPr="008C1515" w:rsidRDefault="003E431A" w:rsidP="00E34AF0">
      <w:pPr>
        <w:keepLines/>
        <w:suppressAutoHyphens/>
        <w:spacing w:line="360" w:lineRule="auto"/>
        <w:ind w:firstLine="720"/>
        <w:jc w:val="both"/>
      </w:pPr>
      <w:r w:rsidRPr="008C1515">
        <w:lastRenderedPageBreak/>
        <w:t>2</w:t>
      </w:r>
      <w:r w:rsidR="000A65F1">
        <w:t>3</w:t>
      </w:r>
      <w:r w:rsidR="006B0CAE" w:rsidRPr="008C1515">
        <w:t xml:space="preserve">.1. </w:t>
      </w:r>
      <w:r w:rsidR="00676EF3" w:rsidRPr="008C1515">
        <w:t xml:space="preserve">nenutraukti ar neperkelti gamybinės veiklos už </w:t>
      </w:r>
      <w:r w:rsidR="006B0CAE" w:rsidRPr="008C1515">
        <w:t>Lietuvos</w:t>
      </w:r>
      <w:r w:rsidR="00676EF3" w:rsidRPr="008C1515">
        <w:t xml:space="preserve"> teritorijos ribų; </w:t>
      </w:r>
      <w:r w:rsidR="0003250A" w:rsidRPr="008C1515">
        <w:rPr>
          <w:color w:val="000000"/>
        </w:rPr>
        <w:t xml:space="preserve">nekeisti projekto įgyvendinimo vietos, nesuderinus su </w:t>
      </w:r>
      <w:r w:rsidR="00663BB1" w:rsidRPr="008C1515">
        <w:rPr>
          <w:color w:val="000000"/>
        </w:rPr>
        <w:t>Mokėjimo a</w:t>
      </w:r>
      <w:r w:rsidR="0003250A" w:rsidRPr="008C1515">
        <w:rPr>
          <w:color w:val="000000"/>
        </w:rPr>
        <w:t xml:space="preserve">gentūra, ir sąlygų (vykdyti numatytą veiklą) nuo </w:t>
      </w:r>
      <w:r w:rsidR="00B03144" w:rsidRPr="008C1515">
        <w:rPr>
          <w:spacing w:val="-3"/>
          <w:szCs w:val="24"/>
          <w:lang w:eastAsia="lt-LT"/>
        </w:rPr>
        <w:t>sprendimo skirti paramą priėmimo</w:t>
      </w:r>
      <w:r w:rsidR="00B03144" w:rsidRPr="008C1515">
        <w:rPr>
          <w:color w:val="000000"/>
        </w:rPr>
        <w:t xml:space="preserve"> </w:t>
      </w:r>
      <w:r w:rsidR="0003250A" w:rsidRPr="008C1515">
        <w:rPr>
          <w:color w:val="000000"/>
        </w:rPr>
        <w:t xml:space="preserve">iki projekto kontrolės laikotarpio pabaigos. Projekto finansavimo šaltinių keitimas, suderinus su </w:t>
      </w:r>
      <w:r w:rsidR="00663BB1" w:rsidRPr="008C1515">
        <w:rPr>
          <w:color w:val="000000"/>
        </w:rPr>
        <w:t>Mokėjimo a</w:t>
      </w:r>
      <w:r w:rsidR="0003250A" w:rsidRPr="008C1515">
        <w:rPr>
          <w:color w:val="000000"/>
        </w:rPr>
        <w:t>gentūra, galimas iki</w:t>
      </w:r>
      <w:r w:rsidR="00B03144" w:rsidRPr="008C1515">
        <w:rPr>
          <w:spacing w:val="-3"/>
          <w:szCs w:val="24"/>
          <w:lang w:eastAsia="lt-LT"/>
        </w:rPr>
        <w:t xml:space="preserve"> sprendimo skirti paramą priėmimo. Po sprendimo skirti paramą priėmimo</w:t>
      </w:r>
      <w:r w:rsidR="0003250A" w:rsidRPr="008C1515">
        <w:rPr>
          <w:color w:val="000000"/>
        </w:rPr>
        <w:t xml:space="preserve"> iki projekto įgyvendinimo laikotarpio pabaigos projekto finansavimo šaltinius ir (arba) būdą keisti galima, tačiau tik tuo atveju, jei keičiama finansavimą skirianti finansų įmonė arba kredito įstaiga, arba investuojama </w:t>
      </w:r>
      <w:r w:rsidR="0003250A" w:rsidRPr="008C1515">
        <w:t>didesnė, lyginant su paraiškoje nurodyta, nuosavų</w:t>
      </w:r>
      <w:r w:rsidR="0003250A" w:rsidRPr="008C1515">
        <w:rPr>
          <w:color w:val="000000"/>
        </w:rPr>
        <w:t xml:space="preserve"> lėšų dalis</w:t>
      </w:r>
      <w:r w:rsidR="00663BB1" w:rsidRPr="008C1515">
        <w:rPr>
          <w:color w:val="000000"/>
        </w:rPr>
        <w:t>;</w:t>
      </w:r>
    </w:p>
    <w:p w14:paraId="0713527B" w14:textId="24DD9A6C" w:rsidR="006B0CAE" w:rsidRPr="008C1515" w:rsidRDefault="003E431A" w:rsidP="00E34AF0">
      <w:pPr>
        <w:keepLines/>
        <w:suppressAutoHyphens/>
        <w:spacing w:line="360" w:lineRule="auto"/>
        <w:ind w:firstLine="720"/>
        <w:jc w:val="both"/>
      </w:pPr>
      <w:r w:rsidRPr="008C1515">
        <w:t>2</w:t>
      </w:r>
      <w:r w:rsidR="000A65F1">
        <w:t>3</w:t>
      </w:r>
      <w:r w:rsidR="006B0CAE" w:rsidRPr="008C1515">
        <w:t xml:space="preserve">.2. </w:t>
      </w:r>
      <w:r w:rsidR="00676EF3" w:rsidRPr="008C1515">
        <w:t>nepakeisti infrastruktūros objekto ar jo dalies nuosavybės teisių;</w:t>
      </w:r>
      <w:r w:rsidR="0003250A" w:rsidRPr="008C1515">
        <w:rPr>
          <w:spacing w:val="4"/>
        </w:rPr>
        <w:t xml:space="preserve"> neparduoti ir kitaip neperleisti kitam asmeniui už paramos lėšas įgyto turto nuo</w:t>
      </w:r>
      <w:r w:rsidR="00B03144" w:rsidRPr="008C1515">
        <w:rPr>
          <w:spacing w:val="-3"/>
          <w:szCs w:val="24"/>
          <w:lang w:eastAsia="lt-LT"/>
        </w:rPr>
        <w:t xml:space="preserve"> sprendimo skirti paramą priėmimo</w:t>
      </w:r>
      <w:r w:rsidR="0003250A" w:rsidRPr="008C1515">
        <w:rPr>
          <w:spacing w:val="4"/>
        </w:rPr>
        <w:t xml:space="preserve"> iki projekto kontrolės laikotarpio pabaigos.</w:t>
      </w:r>
      <w:r w:rsidR="0003250A" w:rsidRPr="008C1515">
        <w:rPr>
          <w:color w:val="000000"/>
        </w:rPr>
        <w:t xml:space="preserve"> Leidimą įkeisti turtą finansų įmonėms arba kredito įstaigoms </w:t>
      </w:r>
      <w:r w:rsidR="00663BB1" w:rsidRPr="008C1515">
        <w:rPr>
          <w:color w:val="000000"/>
        </w:rPr>
        <w:t>Mokėjimo a</w:t>
      </w:r>
      <w:r w:rsidR="0003250A" w:rsidRPr="008C1515">
        <w:rPr>
          <w:color w:val="000000"/>
        </w:rPr>
        <w:t xml:space="preserve">gentūra gali suteikti tik tiems paramos gavėjams, kurie paramos paraiškoje finansų įmonės ar kredito įstaigos paskolą įvardijo kaip vieną iš projekto finansavimo šaltinių. </w:t>
      </w:r>
      <w:r w:rsidR="00663BB1" w:rsidRPr="008C1515">
        <w:rPr>
          <w:color w:val="000000"/>
        </w:rPr>
        <w:t>Mokėjimo a</w:t>
      </w:r>
      <w:r w:rsidR="0003250A" w:rsidRPr="008C1515">
        <w:rPr>
          <w:color w:val="000000"/>
        </w:rPr>
        <w:t xml:space="preserve">gentūros sprendimu </w:t>
      </w:r>
      <w:r w:rsidR="0003250A" w:rsidRPr="008C1515">
        <w:t>paramos gavėjui gali</w:t>
      </w:r>
      <w:r w:rsidR="0003250A" w:rsidRPr="008C1515">
        <w:rPr>
          <w:color w:val="000000"/>
        </w:rPr>
        <w:t xml:space="preserve"> būti leista įkeisti paramos lėšomis įsigytą turtą tik tai finansų įmonei arba kredito įstaigai, kuri suteikė paskolą projektui įgyvendinti. Įkeičiamas turtas turi būti skirtas paskolos, kuria finansuojamas projekto įgyvendinimas, grąžinimui užtikrinti</w:t>
      </w:r>
      <w:r w:rsidR="00663BB1" w:rsidRPr="008C1515">
        <w:rPr>
          <w:color w:val="000000"/>
        </w:rPr>
        <w:t>;</w:t>
      </w:r>
    </w:p>
    <w:p w14:paraId="70EF8737" w14:textId="242659F4" w:rsidR="00E67298" w:rsidRPr="008C1515" w:rsidRDefault="003E431A" w:rsidP="00E34AF0">
      <w:pPr>
        <w:keepLines/>
        <w:suppressAutoHyphens/>
        <w:spacing w:line="360" w:lineRule="auto"/>
        <w:ind w:firstLine="720"/>
        <w:jc w:val="both"/>
      </w:pPr>
      <w:r w:rsidRPr="008C1515">
        <w:t>2</w:t>
      </w:r>
      <w:r w:rsidR="000A65F1">
        <w:t>3</w:t>
      </w:r>
      <w:r w:rsidR="006B0CAE" w:rsidRPr="008C1515">
        <w:t>.3.</w:t>
      </w:r>
      <w:r w:rsidR="00A77A19" w:rsidRPr="008C1515">
        <w:t xml:space="preserve"> </w:t>
      </w:r>
      <w:r w:rsidR="00676EF3" w:rsidRPr="008C1515">
        <w:t>nepakeisti veiklos pobūdžio, tikslų ar įgyvendinimo sąlygų, kai tokie veiksmai pakenkia pradiniams projekto tikslams</w:t>
      </w:r>
      <w:r w:rsidR="006B0CAE" w:rsidRPr="008C1515">
        <w:t>;</w:t>
      </w:r>
    </w:p>
    <w:p w14:paraId="0BA12956" w14:textId="6E55A434" w:rsidR="006B0CAE" w:rsidRPr="008C1515" w:rsidRDefault="00800459" w:rsidP="00E34AF0">
      <w:pPr>
        <w:keepLines/>
        <w:suppressAutoHyphens/>
        <w:spacing w:line="360" w:lineRule="auto"/>
        <w:ind w:firstLine="720"/>
        <w:jc w:val="both"/>
        <w:rPr>
          <w:color w:val="000000"/>
        </w:rPr>
      </w:pPr>
      <w:r w:rsidRPr="00E34AF0">
        <w:t>2</w:t>
      </w:r>
      <w:r w:rsidR="000A65F1">
        <w:t>3</w:t>
      </w:r>
      <w:r w:rsidRPr="00E34AF0">
        <w:t xml:space="preserve">.4. </w:t>
      </w:r>
      <w:r w:rsidRPr="008C1515">
        <w:rPr>
          <w:color w:val="000000"/>
        </w:rPr>
        <w:t>tvarkyti buhalterinę apskaitą Lietuvos Respublikos teisės aktuose nus</w:t>
      </w:r>
      <w:r w:rsidRPr="00D4005D">
        <w:rPr>
          <w:color w:val="000000"/>
        </w:rPr>
        <w:t xml:space="preserve">tatyta tvarka ir po projekto įgyvendinimo pabaigos metų pateikti Mokėjimo agentūrai kitų iš eilės einančių ataskaitinių metų balanso, pelno (nuostolių) ir pinigų srautų ataskaitas ne vėliau kaip per 4 (keturis) mėnesius šiems metams pasibaigus. Jeigu finansinės atskaitomybės dokumentai teisės aktų nustatyta tvarka pateikti kituose </w:t>
      </w:r>
      <w:r w:rsidRPr="00EB0BDB">
        <w:t>valstybės informaciniuose ištekliuose, Mokėjimo agentūrai</w:t>
      </w:r>
      <w:r w:rsidRPr="00EB0BDB">
        <w:rPr>
          <w:color w:val="000000"/>
        </w:rPr>
        <w:t xml:space="preserve"> jų pateikti nereikia</w:t>
      </w:r>
      <w:r w:rsidRPr="00EB0BDB">
        <w:t xml:space="preserve">; </w:t>
      </w:r>
      <w:r w:rsidRPr="008C1515">
        <w:rPr>
          <w:color w:val="000000"/>
        </w:rPr>
        <w:t>nuo paramos paraiškos pateikimo dienos iki projekto kontrolės laikotarpio pabaigos užtikrinti, kad su projektu susijusių buhalterinių</w:t>
      </w:r>
      <w:r w:rsidR="0003250A" w:rsidRPr="008C1515">
        <w:rPr>
          <w:color w:val="000000"/>
        </w:rPr>
        <w:t xml:space="preserve"> operacijų įrašai būtų atskiriami nuo kitų, įprastinių paramos gavėjo buhalterinių operacijų</w:t>
      </w:r>
      <w:r w:rsidRPr="008C1515">
        <w:rPr>
          <w:color w:val="000000"/>
        </w:rPr>
        <w:t>;</w:t>
      </w:r>
    </w:p>
    <w:p w14:paraId="1D672ABA" w14:textId="6689526E" w:rsidR="006B0CAE" w:rsidRPr="008C1515" w:rsidRDefault="003E431A" w:rsidP="00E34AF0">
      <w:pPr>
        <w:keepLines/>
        <w:suppressAutoHyphens/>
        <w:spacing w:line="360" w:lineRule="auto"/>
        <w:ind w:firstLine="720"/>
        <w:jc w:val="both"/>
      </w:pPr>
      <w:r w:rsidRPr="008C1515">
        <w:t>2</w:t>
      </w:r>
      <w:r w:rsidR="000A65F1">
        <w:t>3</w:t>
      </w:r>
      <w:r w:rsidR="006B0CAE" w:rsidRPr="008C1515">
        <w:t>.</w:t>
      </w:r>
      <w:r w:rsidR="006E1C4F" w:rsidRPr="008C1515">
        <w:t>5</w:t>
      </w:r>
      <w:r w:rsidR="006B0CAE" w:rsidRPr="008C1515">
        <w:t xml:space="preserve">. </w:t>
      </w:r>
      <w:r w:rsidR="00676EF3" w:rsidRPr="008C1515">
        <w:t>sudaryti sąlygas asmenims, turintiems teisę audituoti ir (ar) kontroliuoti, tikrinti, kaip yra vykdoma veikla, laikomasi sąlygų, už ką buvo skirta kompensacinė išmoka, kaip yra vykdomas projektas ir (ar), kaip vykdoma veikla po lėšų projektui įgyvendinti skyrimo ir (ar) projekto įgyvendinimo pabaigos</w:t>
      </w:r>
      <w:r w:rsidR="006B0CAE" w:rsidRPr="008C1515">
        <w:t>;</w:t>
      </w:r>
      <w:r w:rsidR="00E5648C" w:rsidRPr="008C1515">
        <w:rPr>
          <w:color w:val="000000"/>
        </w:rPr>
        <w:t xml:space="preserve">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ir reikalavimų, kaip yra vykdomas projektas ir veikla, kuriai buvo skirta parama, po sprendimo skirti paramą priėmimo dienos iki projekto kontrolės laikotarpio pabaigos</w:t>
      </w:r>
    </w:p>
    <w:p w14:paraId="4F9B3E0F" w14:textId="26B017CF" w:rsidR="00AB17F8" w:rsidRPr="008C1515" w:rsidRDefault="00AB17F8" w:rsidP="00E34AF0">
      <w:pPr>
        <w:keepLines/>
        <w:suppressAutoHyphens/>
        <w:spacing w:line="360" w:lineRule="auto"/>
        <w:ind w:firstLine="720"/>
        <w:jc w:val="both"/>
      </w:pPr>
      <w:r w:rsidRPr="008C1515">
        <w:lastRenderedPageBreak/>
        <w:t>2</w:t>
      </w:r>
      <w:r w:rsidR="000A65F1">
        <w:t>3</w:t>
      </w:r>
      <w:r w:rsidRPr="008C1515">
        <w:t xml:space="preserve">.6. </w:t>
      </w:r>
      <w:bookmarkStart w:id="6" w:name="_Hlk123049605"/>
      <w:r w:rsidR="0024627E">
        <w:rPr>
          <w:spacing w:val="4"/>
        </w:rPr>
        <w:t xml:space="preserve">dalyvauti Mokėjimo agentūros organizuojamose apklausose, </w:t>
      </w:r>
      <w:r w:rsidRPr="008C1515">
        <w:rPr>
          <w:spacing w:val="4"/>
        </w:rPr>
        <w:t xml:space="preserve">teikti visą informaciją ir duomenis, reikalingus statistikos tikslams ir </w:t>
      </w:r>
      <w:r w:rsidR="0050563E">
        <w:rPr>
          <w:spacing w:val="4"/>
        </w:rPr>
        <w:t>Strateginio plano</w:t>
      </w:r>
      <w:r w:rsidR="0050563E" w:rsidRPr="008C1515">
        <w:rPr>
          <w:spacing w:val="4"/>
        </w:rPr>
        <w:t xml:space="preserve"> </w:t>
      </w:r>
      <w:r w:rsidRPr="008C1515">
        <w:rPr>
          <w:spacing w:val="4"/>
        </w:rPr>
        <w:t>įgyvendinimo stebėsenai bei reikalingiems vertinimams atlikti</w:t>
      </w:r>
      <w:bookmarkEnd w:id="6"/>
      <w:r w:rsidRPr="008C1515">
        <w:rPr>
          <w:spacing w:val="4"/>
        </w:rPr>
        <w:t>;</w:t>
      </w:r>
    </w:p>
    <w:p w14:paraId="7A127D58" w14:textId="179C22ED" w:rsidR="0050739A" w:rsidRPr="00E34AF0" w:rsidRDefault="00AB17F8" w:rsidP="00E34AF0">
      <w:pPr>
        <w:keepLines/>
        <w:suppressAutoHyphens/>
        <w:spacing w:line="360" w:lineRule="auto"/>
        <w:ind w:firstLine="720"/>
        <w:jc w:val="both"/>
      </w:pPr>
      <w:r w:rsidRPr="008C1515">
        <w:t>2</w:t>
      </w:r>
      <w:r w:rsidR="000A65F1">
        <w:t>3</w:t>
      </w:r>
      <w:r w:rsidRPr="008C1515">
        <w:t xml:space="preserve">.7. </w:t>
      </w:r>
      <w:r w:rsidR="0050739A" w:rsidRPr="00E34AF0">
        <w:t xml:space="preserve">užtikrinti, kad įgytas materialus ir nematerialus turtas bus naudojamas pagal pobūdį, tikslus ir paskirtį; </w:t>
      </w:r>
    </w:p>
    <w:p w14:paraId="288B7EE3" w14:textId="17FAEC85" w:rsidR="00AB17F8" w:rsidRPr="00E34AF0" w:rsidRDefault="0050739A" w:rsidP="00E34AF0">
      <w:pPr>
        <w:keepLines/>
        <w:suppressAutoHyphens/>
        <w:spacing w:line="360" w:lineRule="auto"/>
        <w:ind w:firstLine="720"/>
        <w:jc w:val="both"/>
      </w:pPr>
      <w:r w:rsidRPr="00E34AF0">
        <w:t>2</w:t>
      </w:r>
      <w:r w:rsidR="000A65F1">
        <w:t>3</w:t>
      </w:r>
      <w:r w:rsidRPr="00E34AF0">
        <w:t>.8. užtikrinti, kad įgytas materialus ir nematerialus turtas liks paramos gavėjo nuosavyb</w:t>
      </w:r>
      <w:r w:rsidRPr="008C1515">
        <w:t xml:space="preserve">ė ir turtas iki </w:t>
      </w:r>
      <w:r w:rsidR="00C80EE1">
        <w:t>kontrolės laikotarpio pabaigos</w:t>
      </w:r>
      <w:r w:rsidRPr="00E34AF0">
        <w:rPr>
          <w:szCs w:val="24"/>
          <w:lang w:eastAsia="lt-LT"/>
        </w:rPr>
        <w:t>;</w:t>
      </w:r>
    </w:p>
    <w:p w14:paraId="1208A50D" w14:textId="5E2C148F" w:rsidR="006B0CAE" w:rsidRPr="00EB0BDB" w:rsidRDefault="003E431A" w:rsidP="00E34AF0">
      <w:pPr>
        <w:keepLines/>
        <w:suppressAutoHyphens/>
        <w:spacing w:line="360" w:lineRule="auto"/>
        <w:ind w:firstLine="720"/>
        <w:jc w:val="both"/>
      </w:pPr>
      <w:r w:rsidRPr="008C1515">
        <w:t>2</w:t>
      </w:r>
      <w:r w:rsidR="000A65F1">
        <w:t>3</w:t>
      </w:r>
      <w:r w:rsidR="006B0CAE" w:rsidRPr="00D4005D">
        <w:t>.</w:t>
      </w:r>
      <w:r w:rsidR="0050739A" w:rsidRPr="00D4005D">
        <w:t>9</w:t>
      </w:r>
      <w:r w:rsidR="006B0CAE" w:rsidRPr="00D4005D">
        <w:t xml:space="preserve">. </w:t>
      </w:r>
      <w:r w:rsidR="0050739A" w:rsidRPr="00D21838">
        <w:t xml:space="preserve">užtikrinti, kad </w:t>
      </w:r>
      <w:r w:rsidR="006B0CAE" w:rsidRPr="00F611F0">
        <w:t>i</w:t>
      </w:r>
      <w:r w:rsidR="00676EF3" w:rsidRPr="00F611F0">
        <w:t>šperkamąja (finansine) nuoma įsigytas turtas t</w:t>
      </w:r>
      <w:r w:rsidR="0050739A" w:rsidRPr="00FA7A75">
        <w:t>aps</w:t>
      </w:r>
      <w:r w:rsidR="00676EF3" w:rsidRPr="00FA7A75">
        <w:t xml:space="preserve"> paramos gavėjo nuosavybe iki projekto įgyvendinimo pabaigos. Įsigyjamojo turto dalis, pagal finansinės išperkamosios nuomos sutartį, neapm</w:t>
      </w:r>
      <w:r w:rsidR="00676EF3" w:rsidRPr="00EB0BDB">
        <w:t>okėta iki projekto įgyvendinimo pabaigos, paramos lėšomis nefinansuojama</w:t>
      </w:r>
      <w:r w:rsidR="0003250A" w:rsidRPr="00EB0BDB">
        <w:t>;</w:t>
      </w:r>
    </w:p>
    <w:p w14:paraId="60239911" w14:textId="5C1DA69C" w:rsidR="0050739A" w:rsidRPr="008C1515" w:rsidRDefault="0050739A" w:rsidP="00E34AF0">
      <w:pPr>
        <w:keepLines/>
        <w:suppressAutoHyphens/>
        <w:spacing w:line="360" w:lineRule="auto"/>
        <w:ind w:firstLine="720"/>
        <w:jc w:val="both"/>
      </w:pPr>
      <w:r w:rsidRPr="00E34AF0">
        <w:rPr>
          <w:szCs w:val="24"/>
          <w:lang w:eastAsia="lt-LT"/>
        </w:rPr>
        <w:t>2</w:t>
      </w:r>
      <w:r w:rsidR="000A65F1">
        <w:rPr>
          <w:szCs w:val="24"/>
          <w:lang w:eastAsia="lt-LT"/>
        </w:rPr>
        <w:t>3</w:t>
      </w:r>
      <w:r w:rsidRPr="00E34AF0">
        <w:rPr>
          <w:szCs w:val="24"/>
          <w:lang w:eastAsia="lt-LT"/>
        </w:rPr>
        <w:t>.10. u</w:t>
      </w:r>
      <w:r w:rsidRPr="008C1515">
        <w:rPr>
          <w:szCs w:val="24"/>
          <w:lang w:eastAsia="lt-LT"/>
        </w:rPr>
        <w:t>ž</w:t>
      </w:r>
      <w:r w:rsidRPr="00E34AF0">
        <w:rPr>
          <w:szCs w:val="24"/>
          <w:lang w:eastAsia="lt-LT"/>
        </w:rPr>
        <w:t>tikrinti, kad investicijos į materialųjį turtą vykdomos paramos gavėjo veiklos vykdymo vietoje;</w:t>
      </w:r>
    </w:p>
    <w:p w14:paraId="30E9BF76" w14:textId="788DA7C1" w:rsidR="00DD5D1A" w:rsidRPr="00E34AF0" w:rsidRDefault="008A258A" w:rsidP="00E34AF0">
      <w:pPr>
        <w:suppressAutoHyphens/>
        <w:spacing w:line="360" w:lineRule="auto"/>
        <w:ind w:firstLine="720"/>
        <w:jc w:val="both"/>
        <w:rPr>
          <w:szCs w:val="24"/>
          <w:lang w:eastAsia="lt-LT"/>
        </w:rPr>
      </w:pPr>
      <w:r w:rsidRPr="00E34AF0">
        <w:rPr>
          <w:szCs w:val="24"/>
          <w:lang w:eastAsia="lt-LT"/>
        </w:rPr>
        <w:t>2</w:t>
      </w:r>
      <w:r w:rsidR="000A65F1">
        <w:rPr>
          <w:szCs w:val="24"/>
          <w:lang w:eastAsia="lt-LT"/>
        </w:rPr>
        <w:t>3</w:t>
      </w:r>
      <w:r w:rsidRPr="00E34AF0">
        <w:rPr>
          <w:szCs w:val="24"/>
          <w:lang w:eastAsia="lt-LT"/>
        </w:rPr>
        <w:t>.11</w:t>
      </w:r>
      <w:r w:rsidR="00DD5D1A" w:rsidRPr="00E34AF0">
        <w:rPr>
          <w:szCs w:val="24"/>
          <w:lang w:eastAsia="lt-LT"/>
        </w:rPr>
        <w:t xml:space="preserve">. </w:t>
      </w:r>
      <w:r w:rsidRPr="008C1515">
        <w:rPr>
          <w:rFonts w:cstheme="minorHAnsi"/>
        </w:rPr>
        <w:t>vyninių vynuogių veislių</w:t>
      </w:r>
      <w:r w:rsidRPr="008C1515">
        <w:t xml:space="preserve"> augintojas p</w:t>
      </w:r>
      <w:r w:rsidRPr="00E34AF0">
        <w:rPr>
          <w:szCs w:val="24"/>
          <w:lang w:eastAsia="lt-LT"/>
        </w:rPr>
        <w:t xml:space="preserve">rivalo </w:t>
      </w:r>
      <w:r w:rsidR="00DD5D1A" w:rsidRPr="00E34AF0">
        <w:rPr>
          <w:szCs w:val="24"/>
          <w:lang w:eastAsia="lt-LT"/>
        </w:rPr>
        <w:t>užtikrin</w:t>
      </w:r>
      <w:r w:rsidRPr="00E34AF0">
        <w:rPr>
          <w:szCs w:val="24"/>
          <w:lang w:eastAsia="lt-LT"/>
        </w:rPr>
        <w:t>ti</w:t>
      </w:r>
      <w:r w:rsidR="00DD5D1A" w:rsidRPr="00E34AF0">
        <w:rPr>
          <w:szCs w:val="24"/>
          <w:lang w:eastAsia="lt-LT"/>
        </w:rPr>
        <w:t xml:space="preserve">, kad vynuogės auginamos </w:t>
      </w:r>
      <w:r w:rsidR="00DD5D1A" w:rsidRPr="008C1515">
        <w:t xml:space="preserve">tik </w:t>
      </w:r>
      <w:bookmarkStart w:id="7" w:name="_Hlk120538873"/>
      <w:bookmarkStart w:id="8" w:name="_Hlk120527033"/>
      <w:r w:rsidR="00DD5D1A" w:rsidRPr="008C1515">
        <w:t xml:space="preserve">Reglamento </w:t>
      </w:r>
      <w:r w:rsidR="00DD5D1A" w:rsidRPr="008C1515">
        <w:rPr>
          <w:color w:val="000000"/>
          <w:szCs w:val="24"/>
        </w:rPr>
        <w:t xml:space="preserve">(ES) Nr. 1308/2013 </w:t>
      </w:r>
      <w:r w:rsidR="00DD5D1A" w:rsidRPr="00D4005D">
        <w:t>VII priedo II dalyje nurodytų vynuogių produktų</w:t>
      </w:r>
      <w:bookmarkEnd w:id="7"/>
      <w:r w:rsidR="00DD5D1A" w:rsidRPr="00D4005D">
        <w:t xml:space="preserve"> gamybai</w:t>
      </w:r>
      <w:bookmarkEnd w:id="8"/>
      <w:r w:rsidRPr="00D4005D">
        <w:t>;</w:t>
      </w:r>
    </w:p>
    <w:p w14:paraId="101A0E99" w14:textId="042CEF37" w:rsidR="00E67298" w:rsidRDefault="003E431A" w:rsidP="00E34AF0">
      <w:pPr>
        <w:keepLines/>
        <w:suppressAutoHyphens/>
        <w:spacing w:line="360" w:lineRule="auto"/>
        <w:ind w:firstLine="720"/>
        <w:jc w:val="both"/>
        <w:rPr>
          <w:szCs w:val="24"/>
          <w:lang w:eastAsia="lt-LT"/>
        </w:rPr>
      </w:pPr>
      <w:r w:rsidRPr="008C1515">
        <w:rPr>
          <w:color w:val="000000"/>
          <w:spacing w:val="4"/>
          <w:szCs w:val="24"/>
          <w:lang w:eastAsia="lt-LT"/>
        </w:rPr>
        <w:t>2</w:t>
      </w:r>
      <w:r w:rsidR="000A65F1">
        <w:rPr>
          <w:color w:val="000000"/>
          <w:spacing w:val="4"/>
          <w:szCs w:val="24"/>
          <w:lang w:eastAsia="lt-LT"/>
        </w:rPr>
        <w:t>3</w:t>
      </w:r>
      <w:r w:rsidR="00E67298" w:rsidRPr="008C1515">
        <w:rPr>
          <w:color w:val="000000"/>
          <w:spacing w:val="4"/>
          <w:szCs w:val="24"/>
          <w:lang w:eastAsia="lt-LT"/>
        </w:rPr>
        <w:t>.</w:t>
      </w:r>
      <w:r w:rsidR="00B56189" w:rsidRPr="008C1515">
        <w:rPr>
          <w:color w:val="000000"/>
          <w:spacing w:val="4"/>
          <w:szCs w:val="24"/>
          <w:lang w:eastAsia="lt-LT"/>
        </w:rPr>
        <w:t>1</w:t>
      </w:r>
      <w:r w:rsidR="008A258A" w:rsidRPr="008C1515">
        <w:rPr>
          <w:color w:val="000000"/>
          <w:spacing w:val="4"/>
          <w:szCs w:val="24"/>
          <w:lang w:eastAsia="lt-LT"/>
        </w:rPr>
        <w:t>2</w:t>
      </w:r>
      <w:r w:rsidR="00E67298" w:rsidRPr="00D4005D">
        <w:rPr>
          <w:color w:val="000000"/>
          <w:spacing w:val="4"/>
          <w:szCs w:val="24"/>
          <w:lang w:eastAsia="lt-LT"/>
        </w:rPr>
        <w:t>. viešinti paramą,</w:t>
      </w:r>
      <w:r w:rsidR="00E67298" w:rsidRPr="00D4005D">
        <w:rPr>
          <w:color w:val="000000"/>
          <w:spacing w:val="4"/>
          <w:sz w:val="20"/>
          <w:lang w:eastAsia="lt-LT"/>
        </w:rPr>
        <w:t xml:space="preserve"> </w:t>
      </w:r>
      <w:r w:rsidR="00E67298" w:rsidRPr="00D4005D">
        <w:rPr>
          <w:szCs w:val="24"/>
          <w:lang w:eastAsia="lt-LT"/>
        </w:rPr>
        <w:t xml:space="preserve">vadovaudamasis </w:t>
      </w:r>
      <w:r w:rsidR="000141C9" w:rsidRPr="00D4005D">
        <w:rPr>
          <w:rStyle w:val="normaltextrun"/>
          <w:color w:val="000000"/>
          <w:shd w:val="clear" w:color="auto" w:fill="FFFFFF"/>
        </w:rPr>
        <w:t>Strateginio plano</w:t>
      </w:r>
      <w:r w:rsidR="009912A4" w:rsidRPr="00D21838">
        <w:rPr>
          <w:rStyle w:val="normaltextrun"/>
          <w:color w:val="000000"/>
          <w:shd w:val="clear" w:color="auto" w:fill="FFFFFF"/>
        </w:rPr>
        <w:t xml:space="preserve"> viešinimo strategijoje</w:t>
      </w:r>
      <w:r w:rsidR="000141C9" w:rsidRPr="00F611F0">
        <w:rPr>
          <w:rStyle w:val="normaltextrun"/>
          <w:color w:val="000000"/>
          <w:shd w:val="clear" w:color="auto" w:fill="FFFFFF"/>
        </w:rPr>
        <w:t xml:space="preserve"> ir informavimo apie Lietuvos žemės ūkio ir kaimo plėtros 2023–2027 metų Strateginio plano suteiktos paramos </w:t>
      </w:r>
      <w:r w:rsidR="000141C9" w:rsidRPr="00EB0BDB">
        <w:rPr>
          <w:rStyle w:val="findhit"/>
          <w:rFonts w:eastAsiaTheme="minorEastAsia"/>
          <w:color w:val="000000"/>
          <w:shd w:val="clear" w:color="auto" w:fill="FFFFFF"/>
        </w:rPr>
        <w:t>viešinimo tais</w:t>
      </w:r>
      <w:r w:rsidR="000141C9" w:rsidRPr="00EB0BDB">
        <w:rPr>
          <w:rStyle w:val="normaltextrun"/>
          <w:color w:val="000000"/>
          <w:shd w:val="clear" w:color="auto" w:fill="FFFFFF"/>
        </w:rPr>
        <w:t>yklėse, patvirtintose Lietuvos Respublikos žemės ūkio ministro įsakymu</w:t>
      </w:r>
      <w:r w:rsidR="000A65F1">
        <w:rPr>
          <w:szCs w:val="24"/>
          <w:lang w:eastAsia="lt-LT"/>
        </w:rPr>
        <w:t>;</w:t>
      </w:r>
    </w:p>
    <w:p w14:paraId="407B030A" w14:textId="4AE1C2A8" w:rsidR="00125B21" w:rsidRPr="008C1515" w:rsidRDefault="00125B21" w:rsidP="00E34AF0">
      <w:pPr>
        <w:keepLines/>
        <w:suppressAutoHyphens/>
        <w:spacing w:line="360" w:lineRule="auto"/>
        <w:ind w:firstLine="720"/>
        <w:jc w:val="both"/>
        <w:rPr>
          <w:szCs w:val="24"/>
          <w:lang w:eastAsia="lt-LT"/>
        </w:rPr>
      </w:pPr>
      <w:r>
        <w:rPr>
          <w:bCs/>
          <w:sz w:val="23"/>
          <w:szCs w:val="23"/>
        </w:rPr>
        <w:t>2</w:t>
      </w:r>
      <w:r w:rsidR="000A65F1">
        <w:rPr>
          <w:bCs/>
          <w:sz w:val="23"/>
          <w:szCs w:val="23"/>
        </w:rPr>
        <w:t>3</w:t>
      </w:r>
      <w:r>
        <w:rPr>
          <w:bCs/>
          <w:sz w:val="23"/>
          <w:szCs w:val="23"/>
        </w:rPr>
        <w:t xml:space="preserve">.13. </w:t>
      </w:r>
      <w:r>
        <w:rPr>
          <w:bCs/>
          <w:color w:val="000000"/>
          <w:spacing w:val="4"/>
          <w:sz w:val="23"/>
          <w:szCs w:val="23"/>
        </w:rPr>
        <w:t>negavus Agentūros sutikimo, nekeisti ar neįtraukti naujo partnerio</w:t>
      </w:r>
      <w:r w:rsidR="000A65F1">
        <w:rPr>
          <w:bCs/>
          <w:color w:val="000000"/>
          <w:spacing w:val="4"/>
          <w:sz w:val="23"/>
          <w:szCs w:val="23"/>
        </w:rPr>
        <w:t>.</w:t>
      </w:r>
    </w:p>
    <w:p w14:paraId="11131FFE" w14:textId="77777777" w:rsidR="00F21D78" w:rsidRDefault="00F21D78" w:rsidP="00650229">
      <w:pPr>
        <w:suppressAutoHyphens/>
        <w:jc w:val="center"/>
        <w:rPr>
          <w:b/>
          <w:spacing w:val="-2"/>
          <w:szCs w:val="24"/>
          <w:lang w:eastAsia="lt-LT"/>
        </w:rPr>
      </w:pPr>
    </w:p>
    <w:p w14:paraId="1F2AB43D" w14:textId="0B9B3311" w:rsidR="00650229" w:rsidRDefault="00650229" w:rsidP="00E34AF0">
      <w:pPr>
        <w:suppressAutoHyphens/>
        <w:spacing w:line="360" w:lineRule="auto"/>
        <w:jc w:val="center"/>
        <w:rPr>
          <w:color w:val="000000"/>
          <w:spacing w:val="4"/>
          <w:sz w:val="20"/>
          <w:lang w:eastAsia="lt-LT"/>
        </w:rPr>
      </w:pPr>
      <w:r>
        <w:rPr>
          <w:b/>
          <w:spacing w:val="-2"/>
          <w:szCs w:val="24"/>
          <w:lang w:eastAsia="lt-LT"/>
        </w:rPr>
        <w:t>VII</w:t>
      </w:r>
      <w:r w:rsidR="004D1908">
        <w:rPr>
          <w:b/>
          <w:spacing w:val="-2"/>
          <w:szCs w:val="24"/>
          <w:lang w:eastAsia="lt-LT"/>
        </w:rPr>
        <w:t>I</w:t>
      </w:r>
      <w:r>
        <w:rPr>
          <w:b/>
          <w:spacing w:val="-2"/>
          <w:szCs w:val="24"/>
          <w:lang w:eastAsia="lt-LT"/>
        </w:rPr>
        <w:t xml:space="preserve"> SKYRIUS</w:t>
      </w:r>
    </w:p>
    <w:p w14:paraId="558B6052" w14:textId="3F3D59E0" w:rsidR="00650229" w:rsidRDefault="00650229" w:rsidP="00E34AF0">
      <w:pPr>
        <w:spacing w:line="360" w:lineRule="auto"/>
        <w:jc w:val="center"/>
        <w:rPr>
          <w:b/>
        </w:rPr>
      </w:pPr>
      <w:r>
        <w:rPr>
          <w:b/>
        </w:rPr>
        <w:t>TINKAMOS IR NETINKAMOS FINANSUOTI IŠLAIDOS</w:t>
      </w:r>
    </w:p>
    <w:p w14:paraId="384BD347" w14:textId="77777777" w:rsidR="005B5203" w:rsidRDefault="005B5203" w:rsidP="005B5203">
      <w:pPr>
        <w:keepLines/>
        <w:suppressAutoHyphens/>
        <w:spacing w:line="360" w:lineRule="auto"/>
        <w:ind w:firstLine="567"/>
        <w:jc w:val="both"/>
        <w:rPr>
          <w:szCs w:val="24"/>
        </w:rPr>
      </w:pPr>
    </w:p>
    <w:p w14:paraId="223E6F28" w14:textId="54D3405C" w:rsidR="005B5203" w:rsidRPr="00EB0BDB" w:rsidRDefault="005B5203" w:rsidP="00C4058F">
      <w:pPr>
        <w:suppressAutoHyphens/>
        <w:spacing w:line="360" w:lineRule="auto"/>
        <w:ind w:left="57" w:firstLine="652"/>
        <w:jc w:val="both"/>
        <w:rPr>
          <w:szCs w:val="24"/>
        </w:rPr>
      </w:pPr>
      <w:r w:rsidRPr="00E34AF0">
        <w:rPr>
          <w:szCs w:val="24"/>
        </w:rPr>
        <w:t>2</w:t>
      </w:r>
      <w:r w:rsidR="000A65F1">
        <w:rPr>
          <w:szCs w:val="24"/>
        </w:rPr>
        <w:t>4</w:t>
      </w:r>
      <w:r w:rsidRPr="00E34AF0">
        <w:rPr>
          <w:szCs w:val="24"/>
        </w:rPr>
        <w:t xml:space="preserve">. </w:t>
      </w:r>
      <w:r w:rsidRPr="008C1515">
        <w:rPr>
          <w:szCs w:val="24"/>
        </w:rPr>
        <w:t>Projekte turi būti numatytos išlaidos, kurios susijusios su projekto įgyvendinimu ir numatyta vykdyti veikla. Perkamos prekės turi būti naujos, nenaudotos, atitinkančios Lietuvos Respublikos ir ES teisės aktų nustatytus reikalavimus. Paramos lėšomis fina</w:t>
      </w:r>
      <w:r w:rsidRPr="00D4005D">
        <w:rPr>
          <w:szCs w:val="24"/>
        </w:rPr>
        <w:t xml:space="preserve">nsuojamos tik tinkamos finansuoti ir projektui įgyvendinti būtinos išlaidos ir ne daugiau nei numatytas Taisyklių </w:t>
      </w:r>
      <w:r w:rsidR="000A65F1">
        <w:rPr>
          <w:szCs w:val="24"/>
        </w:rPr>
        <w:t>I</w:t>
      </w:r>
      <w:r w:rsidRPr="00D4005D">
        <w:rPr>
          <w:szCs w:val="24"/>
        </w:rPr>
        <w:t>V</w:t>
      </w:r>
      <w:r w:rsidRPr="00F611F0">
        <w:rPr>
          <w:szCs w:val="24"/>
        </w:rPr>
        <w:t xml:space="preserve"> s</w:t>
      </w:r>
      <w:r w:rsidRPr="00FA7A75">
        <w:rPr>
          <w:szCs w:val="24"/>
        </w:rPr>
        <w:t>kyriuje paramos dydis ir intensyvumas.</w:t>
      </w:r>
      <w:r w:rsidRPr="00EB0BDB">
        <w:rPr>
          <w:szCs w:val="24"/>
        </w:rPr>
        <w:t xml:space="preserve"> </w:t>
      </w:r>
    </w:p>
    <w:p w14:paraId="459E2A50" w14:textId="4758F505" w:rsidR="005B5203" w:rsidRPr="00D62307" w:rsidRDefault="005B5203" w:rsidP="00C4058F">
      <w:pPr>
        <w:suppressAutoHyphens/>
        <w:spacing w:line="360" w:lineRule="auto"/>
        <w:ind w:left="57" w:firstLine="652"/>
        <w:jc w:val="both"/>
        <w:rPr>
          <w:szCs w:val="24"/>
        </w:rPr>
      </w:pPr>
      <w:r w:rsidRPr="005D3F7E">
        <w:rPr>
          <w:szCs w:val="24"/>
        </w:rPr>
        <w:t>2</w:t>
      </w:r>
      <w:r w:rsidR="000A65F1">
        <w:rPr>
          <w:szCs w:val="24"/>
        </w:rPr>
        <w:t>5</w:t>
      </w:r>
      <w:r w:rsidRPr="005D3F7E">
        <w:rPr>
          <w:szCs w:val="24"/>
        </w:rPr>
        <w:t>. Tinkamomis finansuoti išlaidomis laikomos išlaidos, patirtos ne anksčiau kaip nuo paraiškos pateikimo dienos, išskyrus išlaidas</w:t>
      </w:r>
      <w:r w:rsidR="00742C9A" w:rsidRPr="005C75CD">
        <w:rPr>
          <w:szCs w:val="24"/>
        </w:rPr>
        <w:t xml:space="preserve">, patirtas </w:t>
      </w:r>
      <w:r w:rsidR="00E27145" w:rsidRPr="008C1515">
        <w:rPr>
          <w:spacing w:val="3"/>
          <w:szCs w:val="24"/>
          <w:lang w:eastAsia="lt-LT"/>
        </w:rPr>
        <w:t xml:space="preserve">rengiant </w:t>
      </w:r>
      <w:r w:rsidR="00E27145" w:rsidRPr="008C1515">
        <w:rPr>
          <w:color w:val="000000"/>
          <w:spacing w:val="3"/>
          <w:szCs w:val="24"/>
          <w:lang w:eastAsia="lt-LT"/>
        </w:rPr>
        <w:t xml:space="preserve">projektą </w:t>
      </w:r>
      <w:r w:rsidR="00742C9A" w:rsidRPr="008C1515">
        <w:rPr>
          <w:color w:val="000000"/>
          <w:spacing w:val="3"/>
          <w:szCs w:val="24"/>
          <w:lang w:eastAsia="lt-LT"/>
        </w:rPr>
        <w:t>(</w:t>
      </w:r>
      <w:r w:rsidR="00E27145" w:rsidRPr="008C1515">
        <w:rPr>
          <w:color w:val="000000"/>
          <w:szCs w:val="24"/>
          <w:lang w:eastAsia="lt-LT"/>
        </w:rPr>
        <w:t>atlyginimas architektams, inžinieriams ir konsultantams už konsultacijas,</w:t>
      </w:r>
      <w:r w:rsidR="00943693" w:rsidRPr="00E34AF0">
        <w:rPr>
          <w:szCs w:val="24"/>
        </w:rPr>
        <w:t xml:space="preserve"> </w:t>
      </w:r>
      <w:r w:rsidR="00E27145" w:rsidRPr="008C1515">
        <w:rPr>
          <w:color w:val="000000"/>
          <w:szCs w:val="24"/>
          <w:lang w:eastAsia="lt-LT"/>
        </w:rPr>
        <w:t>įskaitant projektų aprašų</w:t>
      </w:r>
      <w:r w:rsidR="00D46C66" w:rsidRPr="00D4005D">
        <w:rPr>
          <w:color w:val="000000"/>
          <w:szCs w:val="24"/>
          <w:lang w:eastAsia="lt-LT"/>
        </w:rPr>
        <w:t xml:space="preserve"> rengimą</w:t>
      </w:r>
      <w:r w:rsidR="00E27145" w:rsidRPr="00D4005D">
        <w:rPr>
          <w:color w:val="000000"/>
          <w:szCs w:val="24"/>
          <w:lang w:eastAsia="lt-LT"/>
        </w:rPr>
        <w:t xml:space="preserve"> ir kitų su jais susijusių dokumentų rengimą</w:t>
      </w:r>
      <w:r w:rsidR="00742C9A" w:rsidRPr="00D4005D">
        <w:rPr>
          <w:color w:val="000000"/>
          <w:szCs w:val="24"/>
          <w:lang w:eastAsia="lt-LT"/>
        </w:rPr>
        <w:t>,</w:t>
      </w:r>
      <w:r w:rsidR="00742C9A" w:rsidRPr="00E34AF0">
        <w:rPr>
          <w:szCs w:val="24"/>
        </w:rPr>
        <w:t xml:space="preserve"> </w:t>
      </w:r>
      <w:r w:rsidR="00742C9A" w:rsidRPr="008C1515">
        <w:rPr>
          <w:szCs w:val="24"/>
        </w:rPr>
        <w:t>galimybių studijų</w:t>
      </w:r>
      <w:r w:rsidR="00742C9A" w:rsidRPr="00E34AF0">
        <w:rPr>
          <w:szCs w:val="24"/>
        </w:rPr>
        <w:t xml:space="preserve"> </w:t>
      </w:r>
      <w:r w:rsidR="00742C9A" w:rsidRPr="008C1515">
        <w:rPr>
          <w:szCs w:val="24"/>
        </w:rPr>
        <w:t>išlaidos</w:t>
      </w:r>
      <w:r w:rsidR="00E27145" w:rsidRPr="00D4005D">
        <w:rPr>
          <w:color w:val="000000"/>
          <w:spacing w:val="3"/>
          <w:szCs w:val="24"/>
          <w:lang w:eastAsia="lt-LT"/>
        </w:rPr>
        <w:t>)</w:t>
      </w:r>
      <w:r w:rsidRPr="00D4005D">
        <w:rPr>
          <w:szCs w:val="24"/>
        </w:rPr>
        <w:t xml:space="preserve">, kurios gali būti patirtos ne anksčiau kaip </w:t>
      </w:r>
      <w:r w:rsidR="00D76ABE" w:rsidRPr="00D21838">
        <w:rPr>
          <w:szCs w:val="24"/>
        </w:rPr>
        <w:t>prieš vienus metus iki paramos paraiškos pateikimo dienos</w:t>
      </w:r>
      <w:r w:rsidR="00870ACC" w:rsidRPr="00EB0BDB">
        <w:rPr>
          <w:szCs w:val="24"/>
        </w:rPr>
        <w:t xml:space="preserve">. </w:t>
      </w:r>
      <w:r w:rsidR="00D76ABE" w:rsidRPr="00EB0BDB">
        <w:rPr>
          <w:szCs w:val="24"/>
        </w:rPr>
        <w:t>Tačiau šios išlaidos nefinansuojamos, jeigu parama projektui neskiriama arba iš</w:t>
      </w:r>
      <w:r w:rsidR="00D76ABE" w:rsidRPr="008C1515">
        <w:rPr>
          <w:szCs w:val="24"/>
        </w:rPr>
        <w:t xml:space="preserve">laidos nėra nurodytos Taisyklių tinkamų finansuoti išlaidų sąraše arba jei jos padarytos nesilaikant pirkimo procedūrų (kai taikoma), nustatytų teisės aktuose. </w:t>
      </w:r>
      <w:r w:rsidRPr="005D3F7E">
        <w:rPr>
          <w:szCs w:val="24"/>
        </w:rPr>
        <w:t>Tinkamomis finansuoti išlaidomis laikomos išlaidos, patirtos ir apmo</w:t>
      </w:r>
      <w:r w:rsidRPr="005C75CD">
        <w:rPr>
          <w:szCs w:val="24"/>
        </w:rPr>
        <w:t>kėtos</w:t>
      </w:r>
      <w:r w:rsidR="00AF7163" w:rsidRPr="00A42326">
        <w:rPr>
          <w:szCs w:val="24"/>
        </w:rPr>
        <w:t xml:space="preserve"> iki finansinių metų pabaigos</w:t>
      </w:r>
      <w:r w:rsidRPr="00A42326">
        <w:rPr>
          <w:szCs w:val="24"/>
        </w:rPr>
        <w:t xml:space="preserve">. </w:t>
      </w:r>
    </w:p>
    <w:p w14:paraId="08249BC9" w14:textId="2E5543F7" w:rsidR="005B5203" w:rsidRPr="008C1515" w:rsidRDefault="003E431A" w:rsidP="00C4058F">
      <w:pPr>
        <w:suppressAutoHyphens/>
        <w:spacing w:line="360" w:lineRule="auto"/>
        <w:ind w:left="57" w:firstLine="652"/>
        <w:jc w:val="both"/>
        <w:rPr>
          <w:szCs w:val="24"/>
        </w:rPr>
      </w:pPr>
      <w:r w:rsidRPr="00E34AF0">
        <w:rPr>
          <w:szCs w:val="24"/>
        </w:rPr>
        <w:lastRenderedPageBreak/>
        <w:t>2</w:t>
      </w:r>
      <w:r w:rsidR="000A65F1">
        <w:rPr>
          <w:szCs w:val="24"/>
        </w:rPr>
        <w:t>6</w:t>
      </w:r>
      <w:r w:rsidRPr="00E34AF0">
        <w:rPr>
          <w:szCs w:val="24"/>
        </w:rPr>
        <w:t>.</w:t>
      </w:r>
      <w:r w:rsidR="005B5203" w:rsidRPr="008C1515">
        <w:rPr>
          <w:szCs w:val="24"/>
        </w:rPr>
        <w:t xml:space="preserve"> Tinkamų finansuoti išlaidų (išskyrus autorinių sutarčių, darbo užmokesčio, kuro, pašto, elektros, šildymo, interneto ir ryšių išlaidų) sumoms pagrįsti turi būti </w:t>
      </w:r>
      <w:r w:rsidR="005B5203" w:rsidRPr="008C1515">
        <w:rPr>
          <w:color w:val="000000"/>
          <w:szCs w:val="24"/>
          <w:shd w:val="clear" w:color="auto" w:fill="FFFFFF"/>
        </w:rPr>
        <w:t xml:space="preserve">pateikti trys skirtingų tiekėjų komerciniai pasiūlymai </w:t>
      </w:r>
      <w:r w:rsidR="00881936" w:rsidRPr="00A26154">
        <w:rPr>
          <w:szCs w:val="24"/>
        </w:rPr>
        <w:t>(su lygiaverčiais (gali skirtis ne daugiau kaip 10 procentų, lyginant su mažiausios kainos pasiūlyme nurodytais parametrais) išlaidų pagrindines technines savybes apibūdinančiais techniniais parametrais</w:t>
      </w:r>
      <w:r w:rsidR="00881936" w:rsidRPr="00881936">
        <w:rPr>
          <w:color w:val="000000"/>
          <w:szCs w:val="24"/>
          <w:shd w:val="clear" w:color="auto" w:fill="FFFFFF"/>
        </w:rPr>
        <w:t xml:space="preserve">, </w:t>
      </w:r>
      <w:r w:rsidR="005B5203" w:rsidRPr="008C1515">
        <w:rPr>
          <w:color w:val="000000"/>
          <w:szCs w:val="24"/>
          <w:shd w:val="clear" w:color="auto" w:fill="FFFFFF"/>
        </w:rPr>
        <w:t>kai paslaugas teikia ar prekes tiekia tik vienas tiekėjas – u</w:t>
      </w:r>
      <w:r w:rsidR="005B5203" w:rsidRPr="008C1515">
        <w:rPr>
          <w:szCs w:val="24"/>
        </w:rPr>
        <w:t>žtenka vieno komercinio pasiūlymo) iš prekių tiekėjų, paslaugų teikėjų ar rangovų arba viešai tiekėjų pateikta informacija (internete, reklaminėje medžiagoje ir pan.). T</w:t>
      </w:r>
      <w:r w:rsidR="005B5203" w:rsidRPr="008C1515">
        <w:rPr>
          <w:color w:val="000000"/>
          <w:szCs w:val="24"/>
          <w:shd w:val="clear" w:color="auto" w:fill="FFFFFF"/>
        </w:rPr>
        <w:t>inkama finansuoti išlaidų suma nustatoma pagal mažiausią pasiūlytą kainą</w:t>
      </w:r>
      <w:r w:rsidR="005B5203" w:rsidRPr="008C1515">
        <w:rPr>
          <w:szCs w:val="24"/>
        </w:rPr>
        <w:t>.</w:t>
      </w:r>
      <w:r w:rsidR="00DA08B1" w:rsidRPr="00DA08B1">
        <w:rPr>
          <w:szCs w:val="24"/>
          <w:lang w:eastAsia="lt-LT"/>
        </w:rPr>
        <w:t xml:space="preserve"> </w:t>
      </w:r>
      <w:r w:rsidR="00DA08B1">
        <w:rPr>
          <w:szCs w:val="24"/>
          <w:lang w:eastAsia="lt-LT"/>
        </w:rPr>
        <w:t xml:space="preserve">Tuo atveju, kai pareiškėjo pateiktuose komerciniuose pasiūlymuose nurodyta prekės, paslaugos arba darbų kaina yra 10 proc. didesnė nei </w:t>
      </w:r>
      <w:r w:rsidR="00DA08B1">
        <w:rPr>
          <w:color w:val="000000"/>
          <w:szCs w:val="24"/>
        </w:rPr>
        <w:t xml:space="preserve">atitinkamų prekių, paslaugų, darbų </w:t>
      </w:r>
      <w:r w:rsidR="00DA08B1">
        <w:rPr>
          <w:color w:val="000000"/>
          <w:szCs w:val="24"/>
          <w:lang w:eastAsia="lt-LT"/>
        </w:rPr>
        <w:t>vidutinė rinkos kaina</w:t>
      </w:r>
      <w:r w:rsidR="00DA08B1">
        <w:rPr>
          <w:szCs w:val="24"/>
          <w:lang w:eastAsia="lt-LT"/>
        </w:rPr>
        <w:t xml:space="preserve">, atliekami Administravimo taisyklių </w:t>
      </w:r>
      <w:r w:rsidR="00DA08B1">
        <w:rPr>
          <w:szCs w:val="24"/>
          <w:lang w:val="en-US" w:eastAsia="lt-LT"/>
        </w:rPr>
        <w:t>114</w:t>
      </w:r>
      <w:r w:rsidR="00DA08B1">
        <w:rPr>
          <w:szCs w:val="24"/>
          <w:lang w:eastAsia="lt-LT"/>
        </w:rPr>
        <w:t xml:space="preserve"> punkte nurodyti veiksmai.</w:t>
      </w:r>
    </w:p>
    <w:p w14:paraId="170DB9B8" w14:textId="2139556B" w:rsidR="005B5203" w:rsidRPr="00D4005D" w:rsidRDefault="003E431A" w:rsidP="00C4058F">
      <w:pPr>
        <w:suppressAutoHyphens/>
        <w:spacing w:line="360" w:lineRule="auto"/>
        <w:ind w:left="57" w:firstLine="652"/>
        <w:jc w:val="both"/>
        <w:rPr>
          <w:szCs w:val="24"/>
          <w:lang w:eastAsia="lt-LT"/>
        </w:rPr>
      </w:pPr>
      <w:r w:rsidRPr="008C1515">
        <w:rPr>
          <w:szCs w:val="24"/>
          <w:lang w:eastAsia="lt-LT"/>
        </w:rPr>
        <w:t>2</w:t>
      </w:r>
      <w:r w:rsidR="000A65F1">
        <w:rPr>
          <w:szCs w:val="24"/>
          <w:lang w:eastAsia="lt-LT"/>
        </w:rPr>
        <w:t>7</w:t>
      </w:r>
      <w:r w:rsidR="00502D86" w:rsidRPr="008C1515">
        <w:rPr>
          <w:szCs w:val="24"/>
          <w:lang w:eastAsia="lt-LT"/>
        </w:rPr>
        <w:t xml:space="preserve">. </w:t>
      </w:r>
      <w:r w:rsidR="005B5203" w:rsidRPr="00D4005D">
        <w:rPr>
          <w:szCs w:val="24"/>
          <w:lang w:eastAsia="lt-LT"/>
        </w:rPr>
        <w:t>Tinkamomis finansuoti pripažįstamos išlaidos:</w:t>
      </w:r>
    </w:p>
    <w:p w14:paraId="049A8A62" w14:textId="2F8EC00A" w:rsidR="005B5203" w:rsidRPr="008C1515" w:rsidRDefault="003E431A" w:rsidP="00C4058F">
      <w:pPr>
        <w:suppressAutoHyphens/>
        <w:spacing w:line="360" w:lineRule="auto"/>
        <w:ind w:left="57" w:firstLine="652"/>
        <w:jc w:val="both"/>
        <w:rPr>
          <w:szCs w:val="24"/>
          <w:lang w:eastAsia="lt-LT"/>
        </w:rPr>
      </w:pPr>
      <w:r w:rsidRPr="00EB0BDB">
        <w:rPr>
          <w:szCs w:val="24"/>
          <w:lang w:eastAsia="lt-LT"/>
        </w:rPr>
        <w:t>2</w:t>
      </w:r>
      <w:r w:rsidR="000A65F1">
        <w:rPr>
          <w:szCs w:val="24"/>
          <w:lang w:eastAsia="lt-LT"/>
        </w:rPr>
        <w:t>7</w:t>
      </w:r>
      <w:r w:rsidR="00502D86" w:rsidRPr="00EB0BDB">
        <w:rPr>
          <w:szCs w:val="24"/>
          <w:lang w:eastAsia="lt-LT"/>
        </w:rPr>
        <w:t>.1.</w:t>
      </w:r>
      <w:r w:rsidR="005B5203" w:rsidRPr="008C1515">
        <w:rPr>
          <w:szCs w:val="24"/>
          <w:lang w:eastAsia="lt-LT"/>
        </w:rPr>
        <w:t xml:space="preserve"> būtinos projektui vykdyti ir numatytos paramos paraiškoje;</w:t>
      </w:r>
    </w:p>
    <w:p w14:paraId="37BB9078" w14:textId="126A1521" w:rsidR="005B5203" w:rsidRPr="008C1515" w:rsidRDefault="003E431A" w:rsidP="00C4058F">
      <w:pPr>
        <w:suppressAutoHyphens/>
        <w:spacing w:line="360" w:lineRule="auto"/>
        <w:ind w:left="57" w:firstLine="652"/>
        <w:jc w:val="both"/>
        <w:rPr>
          <w:szCs w:val="24"/>
          <w:lang w:eastAsia="lt-LT"/>
        </w:rPr>
      </w:pPr>
      <w:r w:rsidRPr="008C1515">
        <w:rPr>
          <w:color w:val="000000"/>
          <w:szCs w:val="24"/>
          <w:lang w:eastAsia="lt-LT"/>
        </w:rPr>
        <w:t>2</w:t>
      </w:r>
      <w:r w:rsidR="000A65F1">
        <w:rPr>
          <w:color w:val="000000"/>
          <w:szCs w:val="24"/>
          <w:lang w:eastAsia="lt-LT"/>
        </w:rPr>
        <w:t>7</w:t>
      </w:r>
      <w:r w:rsidR="00502D86" w:rsidRPr="008C1515">
        <w:rPr>
          <w:color w:val="000000"/>
          <w:szCs w:val="24"/>
          <w:lang w:eastAsia="lt-LT"/>
        </w:rPr>
        <w:t xml:space="preserve">.2. </w:t>
      </w:r>
      <w:r w:rsidR="005B5203" w:rsidRPr="008C1515">
        <w:rPr>
          <w:color w:val="000000"/>
          <w:szCs w:val="24"/>
          <w:lang w:eastAsia="lt-LT"/>
        </w:rPr>
        <w:t>realiai suplanuotos, pagrįstos ir neviršijančios atitinkamų prekių, paslaugų, darbų vidutinių rinkos kainų;</w:t>
      </w:r>
    </w:p>
    <w:p w14:paraId="31A20E48" w14:textId="3EB03BBC" w:rsidR="005B5203" w:rsidRPr="00D4005D" w:rsidRDefault="003E431A" w:rsidP="00C4058F">
      <w:pPr>
        <w:suppressAutoHyphens/>
        <w:spacing w:line="360" w:lineRule="auto"/>
        <w:ind w:left="57" w:firstLine="652"/>
        <w:jc w:val="both"/>
        <w:rPr>
          <w:spacing w:val="-2"/>
          <w:szCs w:val="24"/>
          <w:lang w:eastAsia="lt-LT"/>
        </w:rPr>
      </w:pPr>
      <w:r w:rsidRPr="008C1515">
        <w:rPr>
          <w:spacing w:val="-2"/>
          <w:szCs w:val="24"/>
          <w:lang w:eastAsia="lt-LT"/>
        </w:rPr>
        <w:t>2</w:t>
      </w:r>
      <w:r w:rsidR="000A65F1">
        <w:rPr>
          <w:spacing w:val="-2"/>
          <w:szCs w:val="24"/>
          <w:lang w:eastAsia="lt-LT"/>
        </w:rPr>
        <w:t>7</w:t>
      </w:r>
      <w:r w:rsidR="00280A8F" w:rsidRPr="008C1515">
        <w:rPr>
          <w:spacing w:val="-2"/>
          <w:szCs w:val="24"/>
          <w:lang w:eastAsia="lt-LT"/>
        </w:rPr>
        <w:t>.3</w:t>
      </w:r>
      <w:r w:rsidR="005B5203" w:rsidRPr="008C1515">
        <w:rPr>
          <w:spacing w:val="-2"/>
          <w:szCs w:val="24"/>
          <w:lang w:eastAsia="lt-LT"/>
        </w:rPr>
        <w:t xml:space="preserve"> patirtos (apmokėtos) po paramos paraiškos pateikimo dienos. Tačiau šios išlaidos nefinansuojamos, jeigu parama projektui neskiriama arba išlaidos nėra nurodytos tinkamų finansuoti išlaidų sąraše pagal Taisyklių </w:t>
      </w:r>
      <w:r w:rsidR="00DD3CB6" w:rsidRPr="00E34AF0">
        <w:rPr>
          <w:spacing w:val="-2"/>
          <w:szCs w:val="24"/>
          <w:lang w:eastAsia="lt-LT"/>
        </w:rPr>
        <w:t>3</w:t>
      </w:r>
      <w:r w:rsidR="004D1908">
        <w:rPr>
          <w:spacing w:val="-2"/>
          <w:szCs w:val="24"/>
          <w:lang w:eastAsia="lt-LT"/>
        </w:rPr>
        <w:t>0</w:t>
      </w:r>
      <w:r w:rsidR="00DD3CB6" w:rsidRPr="008C1515">
        <w:rPr>
          <w:spacing w:val="-2"/>
          <w:szCs w:val="24"/>
          <w:lang w:eastAsia="lt-LT"/>
        </w:rPr>
        <w:t xml:space="preserve"> </w:t>
      </w:r>
      <w:r w:rsidR="005B5203" w:rsidRPr="008C1515">
        <w:rPr>
          <w:spacing w:val="-2"/>
          <w:szCs w:val="24"/>
          <w:lang w:eastAsia="lt-LT"/>
        </w:rPr>
        <w:t>punktą arba jei jos padarytos nesilaikant pirkimo procedūrų, numatytų teisės aktuose;</w:t>
      </w:r>
    </w:p>
    <w:p w14:paraId="310AACF6" w14:textId="09F079EF" w:rsidR="005B5203" w:rsidRPr="008C1515" w:rsidRDefault="003E431A" w:rsidP="00C4058F">
      <w:pPr>
        <w:suppressAutoHyphens/>
        <w:spacing w:line="360" w:lineRule="auto"/>
        <w:ind w:left="57" w:firstLine="652"/>
        <w:jc w:val="both"/>
        <w:rPr>
          <w:szCs w:val="24"/>
          <w:lang w:eastAsia="lt-LT"/>
        </w:rPr>
      </w:pPr>
      <w:r w:rsidRPr="00D4005D">
        <w:rPr>
          <w:szCs w:val="24"/>
          <w:lang w:eastAsia="lt-LT"/>
        </w:rPr>
        <w:t>2</w:t>
      </w:r>
      <w:r w:rsidR="000A65F1">
        <w:rPr>
          <w:szCs w:val="24"/>
          <w:lang w:eastAsia="lt-LT"/>
        </w:rPr>
        <w:t>7</w:t>
      </w:r>
      <w:r w:rsidR="00280A8F" w:rsidRPr="00FA7A75">
        <w:rPr>
          <w:szCs w:val="24"/>
          <w:lang w:eastAsia="lt-LT"/>
        </w:rPr>
        <w:t>.4</w:t>
      </w:r>
      <w:r w:rsidR="005B5203" w:rsidRPr="00EB0BDB">
        <w:rPr>
          <w:szCs w:val="24"/>
          <w:lang w:eastAsia="lt-LT"/>
        </w:rPr>
        <w:t xml:space="preserve"> faktiškai </w:t>
      </w:r>
      <w:r w:rsidR="00DA08B1">
        <w:rPr>
          <w:szCs w:val="24"/>
          <w:lang w:eastAsia="lt-LT"/>
        </w:rPr>
        <w:t>patirtos</w:t>
      </w:r>
      <w:r w:rsidR="004D1908">
        <w:rPr>
          <w:szCs w:val="24"/>
          <w:lang w:eastAsia="lt-LT"/>
        </w:rPr>
        <w:t xml:space="preserve"> </w:t>
      </w:r>
      <w:r w:rsidR="005B5203" w:rsidRPr="00EB0BDB">
        <w:rPr>
          <w:szCs w:val="24"/>
          <w:lang w:eastAsia="lt-LT"/>
        </w:rPr>
        <w:t>ir paramos gavėjo apskaitoje užfiksuotos išlaidos, pagrįstos dokumentų originalais arba nustatyta tvarka patvirtintomis kopijomis;</w:t>
      </w:r>
    </w:p>
    <w:p w14:paraId="019A13D1" w14:textId="757D8AE4" w:rsidR="005B5203" w:rsidRPr="008C1515" w:rsidRDefault="003E431A" w:rsidP="00C4058F">
      <w:pPr>
        <w:suppressAutoHyphens/>
        <w:spacing w:line="360" w:lineRule="auto"/>
        <w:ind w:left="57" w:firstLine="652"/>
        <w:jc w:val="both"/>
        <w:rPr>
          <w:spacing w:val="-2"/>
          <w:szCs w:val="24"/>
          <w:lang w:eastAsia="lt-LT"/>
        </w:rPr>
      </w:pPr>
      <w:r w:rsidRPr="008C1515">
        <w:rPr>
          <w:color w:val="000000"/>
          <w:szCs w:val="24"/>
          <w:lang w:eastAsia="lt-LT"/>
        </w:rPr>
        <w:t>2</w:t>
      </w:r>
      <w:r w:rsidR="000A65F1">
        <w:rPr>
          <w:color w:val="000000"/>
          <w:szCs w:val="24"/>
          <w:lang w:eastAsia="lt-LT"/>
        </w:rPr>
        <w:t>7</w:t>
      </w:r>
      <w:r w:rsidR="00280A8F" w:rsidRPr="008C1515">
        <w:rPr>
          <w:color w:val="000000"/>
          <w:szCs w:val="24"/>
          <w:lang w:eastAsia="lt-LT"/>
        </w:rPr>
        <w:t xml:space="preserve">.5. </w:t>
      </w:r>
      <w:r w:rsidR="005B5203" w:rsidRPr="008C1515">
        <w:rPr>
          <w:color w:val="000000"/>
          <w:szCs w:val="24"/>
          <w:lang w:eastAsia="lt-LT"/>
        </w:rPr>
        <w:t>finansinės nuomos (lizingo) būdu įsigyjamas turtas turi tapti paramos gavėjo nuosavybe iki projekto įgyvendinimo pabaigos. Pagal</w:t>
      </w:r>
      <w:r w:rsidR="005B5203" w:rsidRPr="008C1515">
        <w:rPr>
          <w:spacing w:val="-2"/>
          <w:szCs w:val="24"/>
          <w:lang w:eastAsia="lt-LT"/>
        </w:rPr>
        <w:t xml:space="preserve"> finansinės nuomos (lizingo) sutartį, įsigyjamo turto dalis, už kurią nesumokėta iki projekto įgyvendinimo laikotarpio pabaigos, paramos lėšomis nefinansuojama. </w:t>
      </w:r>
    </w:p>
    <w:p w14:paraId="7997457C" w14:textId="7760E4A6" w:rsidR="005B5203" w:rsidRPr="008C1515" w:rsidRDefault="000A65F1" w:rsidP="00C4058F">
      <w:pPr>
        <w:keepLines/>
        <w:suppressAutoHyphens/>
        <w:spacing w:line="360" w:lineRule="auto"/>
        <w:ind w:left="57" w:firstLine="652"/>
        <w:jc w:val="both"/>
        <w:rPr>
          <w:szCs w:val="24"/>
          <w:lang w:eastAsia="lt-LT"/>
        </w:rPr>
      </w:pPr>
      <w:r>
        <w:rPr>
          <w:szCs w:val="24"/>
          <w:lang w:eastAsia="lt-LT"/>
        </w:rPr>
        <w:t>2</w:t>
      </w:r>
      <w:r w:rsidR="00C4058F">
        <w:rPr>
          <w:szCs w:val="24"/>
          <w:lang w:eastAsia="lt-LT"/>
        </w:rPr>
        <w:t>8</w:t>
      </w:r>
      <w:r w:rsidR="00280A8F" w:rsidRPr="008C1515">
        <w:rPr>
          <w:szCs w:val="24"/>
          <w:lang w:eastAsia="lt-LT"/>
        </w:rPr>
        <w:t xml:space="preserve">. </w:t>
      </w:r>
      <w:r w:rsidR="005B5203" w:rsidRPr="008C1515">
        <w:rPr>
          <w:szCs w:val="24"/>
          <w:lang w:eastAsia="lt-LT"/>
        </w:rPr>
        <w:t>Tinkamų išlaidų kategorijos:</w:t>
      </w:r>
    </w:p>
    <w:p w14:paraId="3B51AED4" w14:textId="6982891C" w:rsidR="005B5203" w:rsidRPr="008C1515" w:rsidRDefault="000A65F1" w:rsidP="00C4058F">
      <w:pPr>
        <w:keepLines/>
        <w:suppressAutoHyphens/>
        <w:spacing w:line="360" w:lineRule="auto"/>
        <w:ind w:left="57" w:firstLine="652"/>
        <w:jc w:val="both"/>
        <w:rPr>
          <w:szCs w:val="24"/>
          <w:lang w:eastAsia="lt-LT"/>
        </w:rPr>
      </w:pPr>
      <w:r>
        <w:rPr>
          <w:color w:val="000000"/>
          <w:szCs w:val="24"/>
          <w:lang w:eastAsia="lt-LT"/>
        </w:rPr>
        <w:t>2</w:t>
      </w:r>
      <w:r w:rsidR="00C4058F">
        <w:rPr>
          <w:color w:val="000000"/>
          <w:szCs w:val="24"/>
          <w:lang w:eastAsia="lt-LT"/>
        </w:rPr>
        <w:t>8</w:t>
      </w:r>
      <w:r w:rsidR="00280A8F" w:rsidRPr="008C1515">
        <w:rPr>
          <w:color w:val="000000"/>
          <w:szCs w:val="24"/>
          <w:lang w:eastAsia="lt-LT"/>
        </w:rPr>
        <w:t>.1.</w:t>
      </w:r>
      <w:r w:rsidR="005B5203" w:rsidRPr="008C1515">
        <w:rPr>
          <w:color w:val="000000"/>
          <w:szCs w:val="24"/>
          <w:lang w:eastAsia="lt-LT"/>
        </w:rPr>
        <w:t xml:space="preserve"> projekte numatytai veiklai vykdyti būtinų statinių (išskyrus gyvenamuosius pastatus ir administracinės paskirties pastatus) statyb</w:t>
      </w:r>
      <w:r w:rsidR="00832ABC">
        <w:rPr>
          <w:color w:val="000000"/>
          <w:szCs w:val="24"/>
          <w:lang w:eastAsia="lt-LT"/>
        </w:rPr>
        <w:t>a</w:t>
      </w:r>
      <w:bookmarkStart w:id="9" w:name="_Hlk119572948"/>
      <w:r w:rsidR="00832ABC">
        <w:rPr>
          <w:color w:val="000000"/>
          <w:szCs w:val="24"/>
          <w:lang w:eastAsia="lt-LT"/>
        </w:rPr>
        <w:t>,</w:t>
      </w:r>
      <w:r w:rsidR="004D1908">
        <w:rPr>
          <w:color w:val="000000"/>
          <w:szCs w:val="24"/>
          <w:lang w:eastAsia="lt-LT"/>
        </w:rPr>
        <w:t xml:space="preserve"> </w:t>
      </w:r>
      <w:r w:rsidR="005B5203" w:rsidRPr="008C1515">
        <w:rPr>
          <w:color w:val="000000"/>
          <w:szCs w:val="24"/>
          <w:lang w:eastAsia="lt-LT"/>
        </w:rPr>
        <w:t>rekonstravimas</w:t>
      </w:r>
      <w:r w:rsidR="00A20286" w:rsidRPr="008C1515">
        <w:rPr>
          <w:color w:val="000000"/>
          <w:szCs w:val="24"/>
          <w:lang w:eastAsia="lt-LT"/>
        </w:rPr>
        <w:t>,</w:t>
      </w:r>
      <w:r w:rsidR="005B5203" w:rsidRPr="008C1515">
        <w:rPr>
          <w:color w:val="000000"/>
          <w:szCs w:val="24"/>
          <w:lang w:eastAsia="lt-LT"/>
        </w:rPr>
        <w:t xml:space="preserve"> </w:t>
      </w:r>
      <w:r w:rsidR="00F666C9" w:rsidRPr="008C1515">
        <w:rPr>
          <w:color w:val="000000"/>
          <w:szCs w:val="24"/>
          <w:lang w:eastAsia="lt-LT"/>
        </w:rPr>
        <w:t xml:space="preserve">kapitalinis </w:t>
      </w:r>
      <w:r w:rsidR="005B5203" w:rsidRPr="008C1515">
        <w:rPr>
          <w:color w:val="000000"/>
          <w:szCs w:val="24"/>
          <w:lang w:eastAsia="lt-LT"/>
        </w:rPr>
        <w:t>remontas</w:t>
      </w:r>
      <w:r w:rsidR="00832ABC">
        <w:rPr>
          <w:color w:val="000000"/>
          <w:szCs w:val="24"/>
          <w:lang w:eastAsia="lt-LT"/>
        </w:rPr>
        <w:t xml:space="preserve"> ar</w:t>
      </w:r>
      <w:r w:rsidR="00A20286" w:rsidRPr="008C1515">
        <w:rPr>
          <w:color w:val="000000"/>
          <w:szCs w:val="24"/>
          <w:lang w:eastAsia="lt-LT"/>
        </w:rPr>
        <w:t xml:space="preserve"> modernizavimas</w:t>
      </w:r>
      <w:bookmarkEnd w:id="9"/>
      <w:r w:rsidR="005B5203" w:rsidRPr="008C1515">
        <w:rPr>
          <w:color w:val="000000"/>
          <w:szCs w:val="24"/>
          <w:lang w:eastAsia="lt-LT"/>
        </w:rPr>
        <w:t>. Statiniai klasifikuojami pagal jų naudojimo paskirtį, kaip nurodyta Statybos techniniame reglamente STR 1.01.03:2017 „Statinių klasifikavimas“, patvirtintame Lietuvos Respublikos aplinkos ministro 2016 m. spalio 27 d. įsakymu Nr. D1-713 „Dėl statybos techninio reglamento STR 1.01.03:2017 „Statinių klasifikavimas“ patvirtinimo“</w:t>
      </w:r>
      <w:r w:rsidR="005B5203" w:rsidRPr="008C1515">
        <w:rPr>
          <w:szCs w:val="24"/>
          <w:lang w:eastAsia="lt-LT"/>
        </w:rPr>
        <w:t>;</w:t>
      </w:r>
    </w:p>
    <w:p w14:paraId="47ACD827" w14:textId="7DBFB3F4" w:rsidR="005B5203" w:rsidRPr="008C1515" w:rsidRDefault="000A65F1" w:rsidP="00C4058F">
      <w:pPr>
        <w:keepLines/>
        <w:suppressAutoHyphens/>
        <w:spacing w:line="360" w:lineRule="auto"/>
        <w:ind w:left="57" w:firstLine="652"/>
        <w:jc w:val="both"/>
        <w:rPr>
          <w:szCs w:val="24"/>
          <w:lang w:eastAsia="lt-LT"/>
        </w:rPr>
      </w:pPr>
      <w:r>
        <w:rPr>
          <w:szCs w:val="24"/>
          <w:lang w:eastAsia="lt-LT"/>
        </w:rPr>
        <w:t>2</w:t>
      </w:r>
      <w:r w:rsidR="00C4058F">
        <w:rPr>
          <w:szCs w:val="24"/>
          <w:lang w:eastAsia="lt-LT"/>
        </w:rPr>
        <w:t>8</w:t>
      </w:r>
      <w:r w:rsidR="00280A8F" w:rsidRPr="008C1515">
        <w:rPr>
          <w:szCs w:val="24"/>
          <w:lang w:eastAsia="lt-LT"/>
        </w:rPr>
        <w:t>.2.</w:t>
      </w:r>
      <w:r w:rsidR="005B5203" w:rsidRPr="008C1515">
        <w:rPr>
          <w:szCs w:val="24"/>
          <w:lang w:eastAsia="lt-LT"/>
        </w:rPr>
        <w:t xml:space="preserve"> naujų įrenginių ir (ar) įrangos (įskaitant techniką) pirkimo arba išperkamosios nuomos išlaidos, neviršijančios šio turto rinkos vertės;</w:t>
      </w:r>
    </w:p>
    <w:p w14:paraId="5D32146D" w14:textId="262517A2" w:rsidR="005F4A71" w:rsidRPr="00EB0BDB" w:rsidRDefault="000A65F1" w:rsidP="00C4058F">
      <w:pPr>
        <w:spacing w:line="360" w:lineRule="auto"/>
        <w:ind w:left="57" w:firstLine="652"/>
        <w:jc w:val="both"/>
        <w:rPr>
          <w:szCs w:val="24"/>
        </w:rPr>
      </w:pPr>
      <w:r>
        <w:rPr>
          <w:szCs w:val="24"/>
        </w:rPr>
        <w:t>2</w:t>
      </w:r>
      <w:r w:rsidR="00C4058F">
        <w:rPr>
          <w:szCs w:val="24"/>
        </w:rPr>
        <w:t>8</w:t>
      </w:r>
      <w:r w:rsidR="005F4A71" w:rsidRPr="00E34AF0">
        <w:rPr>
          <w:szCs w:val="24"/>
        </w:rPr>
        <w:t>.3</w:t>
      </w:r>
      <w:r w:rsidR="00742C9A" w:rsidRPr="00E34AF0">
        <w:rPr>
          <w:szCs w:val="24"/>
        </w:rPr>
        <w:t>.</w:t>
      </w:r>
      <w:r w:rsidR="005F4A71" w:rsidRPr="00E34AF0">
        <w:rPr>
          <w:szCs w:val="24"/>
        </w:rPr>
        <w:t xml:space="preserve"> </w:t>
      </w:r>
      <w:r w:rsidR="005F4A71" w:rsidRPr="008C1515">
        <w:rPr>
          <w:szCs w:val="24"/>
        </w:rPr>
        <w:t>kompiuterių programinės įrangos</w:t>
      </w:r>
      <w:r w:rsidR="005F4A71" w:rsidRPr="00D4005D">
        <w:rPr>
          <w:szCs w:val="24"/>
        </w:rPr>
        <w:t xml:space="preserve">, </w:t>
      </w:r>
      <w:r w:rsidR="00943693" w:rsidRPr="00D4005D">
        <w:rPr>
          <w:szCs w:val="24"/>
        </w:rPr>
        <w:t xml:space="preserve">skirtos įsigyjamos įrangos ar technologinio proceso valdymui, </w:t>
      </w:r>
      <w:r w:rsidR="005F4A71" w:rsidRPr="00EB0BDB">
        <w:rPr>
          <w:szCs w:val="24"/>
        </w:rPr>
        <w:t>pirkimas;</w:t>
      </w:r>
      <w:r w:rsidR="005F4A71" w:rsidRPr="00EB0BDB">
        <w:rPr>
          <w:color w:val="000000"/>
          <w:szCs w:val="24"/>
          <w:lang w:eastAsia="lt-LT"/>
        </w:rPr>
        <w:t xml:space="preserve"> </w:t>
      </w:r>
    </w:p>
    <w:p w14:paraId="40D309ED" w14:textId="7584493E" w:rsidR="00742C9A" w:rsidRPr="00EB0BDB" w:rsidRDefault="000A65F1" w:rsidP="00C4058F">
      <w:pPr>
        <w:suppressAutoHyphens/>
        <w:spacing w:line="360" w:lineRule="auto"/>
        <w:ind w:left="57" w:firstLine="652"/>
        <w:jc w:val="both"/>
        <w:rPr>
          <w:spacing w:val="3"/>
          <w:szCs w:val="24"/>
          <w:lang w:eastAsia="lt-LT"/>
        </w:rPr>
      </w:pPr>
      <w:r>
        <w:rPr>
          <w:szCs w:val="24"/>
        </w:rPr>
        <w:lastRenderedPageBreak/>
        <w:t>2</w:t>
      </w:r>
      <w:r w:rsidR="00C4058F">
        <w:rPr>
          <w:szCs w:val="24"/>
        </w:rPr>
        <w:t>8</w:t>
      </w:r>
      <w:r w:rsidR="00280A8F" w:rsidRPr="005D3F7E">
        <w:rPr>
          <w:szCs w:val="24"/>
        </w:rPr>
        <w:t>.</w:t>
      </w:r>
      <w:r w:rsidR="00943693" w:rsidRPr="005D3F7E">
        <w:rPr>
          <w:szCs w:val="24"/>
        </w:rPr>
        <w:t>4</w:t>
      </w:r>
      <w:r w:rsidR="00280A8F" w:rsidRPr="005D3F7E">
        <w:rPr>
          <w:szCs w:val="24"/>
        </w:rPr>
        <w:t>.</w:t>
      </w:r>
      <w:r w:rsidR="005B5203" w:rsidRPr="00564B72">
        <w:rPr>
          <w:szCs w:val="24"/>
        </w:rPr>
        <w:t xml:space="preserve"> </w:t>
      </w:r>
      <w:r w:rsidR="00DA08B1">
        <w:rPr>
          <w:szCs w:val="24"/>
        </w:rPr>
        <w:t>bendrosios</w:t>
      </w:r>
      <w:r w:rsidR="00DA08B1" w:rsidRPr="00564B72">
        <w:rPr>
          <w:szCs w:val="24"/>
        </w:rPr>
        <w:t xml:space="preserve"> </w:t>
      </w:r>
      <w:r w:rsidR="005B5203" w:rsidRPr="00564B72">
        <w:rPr>
          <w:szCs w:val="24"/>
        </w:rPr>
        <w:t>išlaidos</w:t>
      </w:r>
      <w:r w:rsidR="00943693" w:rsidRPr="00564B72">
        <w:rPr>
          <w:szCs w:val="24"/>
        </w:rPr>
        <w:t xml:space="preserve">: </w:t>
      </w:r>
      <w:r w:rsidR="00943693" w:rsidRPr="008C1515">
        <w:rPr>
          <w:color w:val="000000"/>
          <w:szCs w:val="24"/>
          <w:lang w:eastAsia="lt-LT"/>
        </w:rPr>
        <w:t>atlyginimas architektams, inžinieriams ir konsultantams už konsultacijas,</w:t>
      </w:r>
      <w:r w:rsidR="00943693" w:rsidRPr="00E34AF0">
        <w:rPr>
          <w:szCs w:val="24"/>
        </w:rPr>
        <w:t xml:space="preserve"> </w:t>
      </w:r>
      <w:r w:rsidR="00943693" w:rsidRPr="008C1515">
        <w:rPr>
          <w:color w:val="000000"/>
          <w:szCs w:val="24"/>
          <w:lang w:eastAsia="lt-LT"/>
        </w:rPr>
        <w:t>įskaitant projektų aprašų rengimą ir kitų su jais susijusių dokumentų rengimą</w:t>
      </w:r>
      <w:r w:rsidR="005B5203" w:rsidRPr="00D4005D">
        <w:rPr>
          <w:szCs w:val="24"/>
        </w:rPr>
        <w:t xml:space="preserve">, </w:t>
      </w:r>
      <w:r w:rsidR="00742C9A" w:rsidRPr="00D4005D">
        <w:rPr>
          <w:szCs w:val="24"/>
        </w:rPr>
        <w:t>galimybių studijų išlaidos,</w:t>
      </w:r>
      <w:r w:rsidR="00742C9A" w:rsidRPr="00E34AF0">
        <w:rPr>
          <w:szCs w:val="24"/>
        </w:rPr>
        <w:t xml:space="preserve"> </w:t>
      </w:r>
      <w:r w:rsidR="00185912" w:rsidRPr="008C1515">
        <w:rPr>
          <w:szCs w:val="24"/>
        </w:rPr>
        <w:t xml:space="preserve">taip pat </w:t>
      </w:r>
      <w:r w:rsidR="00943693" w:rsidRPr="00D4005D">
        <w:rPr>
          <w:szCs w:val="24"/>
        </w:rPr>
        <w:t xml:space="preserve">projekto </w:t>
      </w:r>
      <w:r w:rsidR="00185912" w:rsidRPr="00D4005D">
        <w:rPr>
          <w:szCs w:val="24"/>
        </w:rPr>
        <w:t>viešinimo išlaidos.</w:t>
      </w:r>
      <w:bookmarkStart w:id="10" w:name="_Hlk121393116"/>
      <w:r w:rsidR="00742C9A" w:rsidRPr="00D4005D">
        <w:rPr>
          <w:spacing w:val="3"/>
          <w:szCs w:val="24"/>
          <w:lang w:eastAsia="lt-LT"/>
        </w:rPr>
        <w:t xml:space="preserve"> </w:t>
      </w:r>
      <w:r w:rsidR="00742C9A" w:rsidRPr="00F611F0">
        <w:rPr>
          <w:spacing w:val="3"/>
          <w:szCs w:val="24"/>
          <w:lang w:eastAsia="lt-LT"/>
        </w:rPr>
        <w:t>Finansuojama šių išlaidų dalis gali būti ne daugiau kaip 10</w:t>
      </w:r>
      <w:r w:rsidR="00742C9A" w:rsidRPr="00EB0BDB">
        <w:rPr>
          <w:szCs w:val="24"/>
          <w:lang w:eastAsia="lt-LT"/>
        </w:rPr>
        <w:t xml:space="preserve"> proc. kitų tinkamų finansuoti projekto išlaidų vertės </w:t>
      </w:r>
      <w:r w:rsidR="00742C9A" w:rsidRPr="00EB0BDB">
        <w:rPr>
          <w:spacing w:val="3"/>
          <w:szCs w:val="24"/>
          <w:lang w:eastAsia="lt-LT"/>
        </w:rPr>
        <w:t>be PVM</w:t>
      </w:r>
      <w:bookmarkEnd w:id="10"/>
      <w:r w:rsidR="00742C9A" w:rsidRPr="00EB0BDB">
        <w:rPr>
          <w:spacing w:val="3"/>
          <w:szCs w:val="24"/>
          <w:lang w:eastAsia="lt-LT"/>
        </w:rPr>
        <w:t>.</w:t>
      </w:r>
    </w:p>
    <w:p w14:paraId="087744CE" w14:textId="3B14CBA0" w:rsidR="005B5203" w:rsidRPr="008C1515" w:rsidRDefault="00C4058F" w:rsidP="00C4058F">
      <w:pPr>
        <w:suppressAutoHyphens/>
        <w:spacing w:line="360" w:lineRule="auto"/>
        <w:ind w:left="57" w:firstLine="652"/>
        <w:jc w:val="both"/>
        <w:rPr>
          <w:szCs w:val="24"/>
          <w:lang w:eastAsia="lt-LT"/>
        </w:rPr>
      </w:pPr>
      <w:r>
        <w:rPr>
          <w:szCs w:val="24"/>
          <w:lang w:eastAsia="lt-LT"/>
        </w:rPr>
        <w:t>29</w:t>
      </w:r>
      <w:r w:rsidR="00280A8F" w:rsidRPr="008C1515">
        <w:rPr>
          <w:szCs w:val="24"/>
          <w:lang w:eastAsia="lt-LT"/>
        </w:rPr>
        <w:t xml:space="preserve">. </w:t>
      </w:r>
      <w:r w:rsidR="005B5203" w:rsidRPr="008C1515">
        <w:rPr>
          <w:szCs w:val="24"/>
          <w:lang w:eastAsia="lt-LT"/>
        </w:rPr>
        <w:t>Netinkamos finansuoti išlaidos:</w:t>
      </w:r>
    </w:p>
    <w:p w14:paraId="629736BA" w14:textId="2A282160" w:rsidR="005B5203" w:rsidRPr="008C1515" w:rsidRDefault="00C4058F" w:rsidP="00C4058F">
      <w:pPr>
        <w:suppressAutoHyphens/>
        <w:spacing w:line="360" w:lineRule="auto"/>
        <w:ind w:left="57" w:firstLine="652"/>
        <w:jc w:val="both"/>
        <w:rPr>
          <w:szCs w:val="24"/>
          <w:lang w:eastAsia="lt-LT"/>
        </w:rPr>
      </w:pPr>
      <w:r>
        <w:rPr>
          <w:szCs w:val="24"/>
          <w:lang w:eastAsia="lt-LT"/>
        </w:rPr>
        <w:t>29</w:t>
      </w:r>
      <w:r w:rsidR="00280A8F" w:rsidRPr="008C1515">
        <w:rPr>
          <w:szCs w:val="24"/>
          <w:lang w:eastAsia="lt-LT"/>
        </w:rPr>
        <w:t>.1.</w:t>
      </w:r>
      <w:r w:rsidR="005B5203" w:rsidRPr="008C1515">
        <w:rPr>
          <w:szCs w:val="24"/>
          <w:lang w:eastAsia="lt-LT"/>
        </w:rPr>
        <w:t xml:space="preserve"> nesusijusios su projektu ir remiama veikla ir neįvardytos Taisyklių </w:t>
      </w:r>
      <w:r w:rsidR="00D1799C" w:rsidRPr="008C1515">
        <w:rPr>
          <w:szCs w:val="24"/>
          <w:lang w:eastAsia="lt-LT"/>
        </w:rPr>
        <w:t>2</w:t>
      </w:r>
      <w:r w:rsidR="000A65F1">
        <w:rPr>
          <w:szCs w:val="24"/>
          <w:lang w:eastAsia="lt-LT"/>
        </w:rPr>
        <w:t>7</w:t>
      </w:r>
      <w:r w:rsidR="005B5203" w:rsidRPr="008C1515">
        <w:rPr>
          <w:szCs w:val="24"/>
          <w:lang w:eastAsia="lt-LT"/>
        </w:rPr>
        <w:t xml:space="preserve"> punkte arba didesnės, nei numatyta </w:t>
      </w:r>
      <w:r w:rsidR="00D1799C" w:rsidRPr="008C1515">
        <w:rPr>
          <w:szCs w:val="24"/>
          <w:lang w:eastAsia="lt-LT"/>
        </w:rPr>
        <w:t>2</w:t>
      </w:r>
      <w:r w:rsidR="000A65F1">
        <w:rPr>
          <w:szCs w:val="24"/>
          <w:lang w:eastAsia="lt-LT"/>
        </w:rPr>
        <w:t>7</w:t>
      </w:r>
      <w:r w:rsidR="00D1799C" w:rsidRPr="008C1515">
        <w:rPr>
          <w:szCs w:val="24"/>
          <w:lang w:eastAsia="lt-LT"/>
        </w:rPr>
        <w:t>.2</w:t>
      </w:r>
      <w:r w:rsidR="005B5203" w:rsidRPr="008C1515">
        <w:rPr>
          <w:szCs w:val="24"/>
          <w:lang w:eastAsia="lt-LT"/>
        </w:rPr>
        <w:t xml:space="preserve"> papunktyje;</w:t>
      </w:r>
    </w:p>
    <w:p w14:paraId="5E1B57A2" w14:textId="07583626" w:rsidR="005B5203" w:rsidRPr="008C1515" w:rsidRDefault="00C4058F" w:rsidP="00C4058F">
      <w:pPr>
        <w:suppressAutoHyphens/>
        <w:spacing w:line="360" w:lineRule="auto"/>
        <w:ind w:left="57" w:firstLine="652"/>
        <w:jc w:val="both"/>
        <w:rPr>
          <w:spacing w:val="3"/>
          <w:szCs w:val="24"/>
          <w:lang w:eastAsia="lt-LT"/>
        </w:rPr>
      </w:pPr>
      <w:r>
        <w:rPr>
          <w:spacing w:val="3"/>
          <w:szCs w:val="24"/>
          <w:lang w:eastAsia="lt-LT"/>
        </w:rPr>
        <w:t>29</w:t>
      </w:r>
      <w:r w:rsidR="00280A8F" w:rsidRPr="008C1515">
        <w:rPr>
          <w:spacing w:val="3"/>
          <w:szCs w:val="24"/>
          <w:lang w:eastAsia="lt-LT"/>
        </w:rPr>
        <w:t>.2</w:t>
      </w:r>
      <w:r w:rsidR="005B5203" w:rsidRPr="008C1515">
        <w:rPr>
          <w:spacing w:val="3"/>
          <w:szCs w:val="24"/>
          <w:lang w:eastAsia="lt-LT"/>
        </w:rPr>
        <w:t xml:space="preserve">. išlaidos ar jų dalis, patirtos perkant prekes, darbus ar paslaugas, nesilaikant teisės aktuose nustatytos pirkimo tvarkos; </w:t>
      </w:r>
    </w:p>
    <w:p w14:paraId="4764F015" w14:textId="6E970CDF" w:rsidR="00770507" w:rsidRPr="00E34AF0" w:rsidRDefault="00C4058F" w:rsidP="00C4058F">
      <w:pPr>
        <w:suppressAutoHyphens/>
        <w:spacing w:line="360" w:lineRule="auto"/>
        <w:ind w:left="57" w:firstLine="652"/>
        <w:jc w:val="both"/>
        <w:rPr>
          <w:caps/>
          <w:spacing w:val="3"/>
          <w:szCs w:val="24"/>
          <w:lang w:eastAsia="lt-LT"/>
        </w:rPr>
      </w:pPr>
      <w:r>
        <w:rPr>
          <w:spacing w:val="3"/>
          <w:szCs w:val="24"/>
          <w:lang w:eastAsia="lt-LT"/>
        </w:rPr>
        <w:t>29</w:t>
      </w:r>
      <w:r w:rsidR="00770507" w:rsidRPr="008C1515">
        <w:rPr>
          <w:spacing w:val="3"/>
          <w:szCs w:val="24"/>
          <w:lang w:eastAsia="lt-LT"/>
        </w:rPr>
        <w:t>.3. trumpalaikis turtas;</w:t>
      </w:r>
    </w:p>
    <w:p w14:paraId="59FDC86D" w14:textId="677F74C7" w:rsidR="005B5203" w:rsidRPr="00D4005D" w:rsidRDefault="00C4058F" w:rsidP="00C4058F">
      <w:pPr>
        <w:suppressAutoHyphens/>
        <w:spacing w:line="360" w:lineRule="auto"/>
        <w:ind w:left="57" w:firstLine="652"/>
        <w:jc w:val="both"/>
        <w:rPr>
          <w:spacing w:val="3"/>
          <w:szCs w:val="24"/>
          <w:lang w:eastAsia="lt-LT"/>
        </w:rPr>
      </w:pPr>
      <w:r>
        <w:rPr>
          <w:spacing w:val="3"/>
          <w:szCs w:val="24"/>
          <w:lang w:eastAsia="lt-LT"/>
        </w:rPr>
        <w:t>29</w:t>
      </w:r>
      <w:r w:rsidR="005B5203" w:rsidRPr="00D4005D">
        <w:rPr>
          <w:spacing w:val="3"/>
          <w:szCs w:val="24"/>
          <w:lang w:eastAsia="lt-LT"/>
        </w:rPr>
        <w:t>.</w:t>
      </w:r>
      <w:r w:rsidR="00770507" w:rsidRPr="00D4005D">
        <w:rPr>
          <w:spacing w:val="3"/>
          <w:szCs w:val="24"/>
          <w:lang w:eastAsia="lt-LT"/>
        </w:rPr>
        <w:t>4</w:t>
      </w:r>
      <w:r w:rsidR="005B5203" w:rsidRPr="00D4005D">
        <w:rPr>
          <w:spacing w:val="3"/>
          <w:szCs w:val="24"/>
          <w:lang w:eastAsia="lt-LT"/>
        </w:rPr>
        <w:t>. susijusios su išperkamosios nuomos (lizingo) sutartimi, pavyzdžiui, nuomotojo pelnas, palūkanų</w:t>
      </w:r>
      <w:r w:rsidR="005B5203" w:rsidRPr="00E34AF0">
        <w:rPr>
          <w:spacing w:val="3"/>
          <w:szCs w:val="24"/>
          <w:lang w:eastAsia="lt-LT"/>
        </w:rPr>
        <w:t xml:space="preserve"> refinansavimas</w:t>
      </w:r>
      <w:r w:rsidR="005B5203" w:rsidRPr="008C1515">
        <w:rPr>
          <w:spacing w:val="3"/>
          <w:szCs w:val="24"/>
          <w:lang w:eastAsia="lt-LT"/>
        </w:rPr>
        <w:t>, pridėtinės išlaidos, draudimo įmokos;</w:t>
      </w:r>
    </w:p>
    <w:p w14:paraId="77FEF0FC" w14:textId="6861426B" w:rsidR="005B5203" w:rsidRPr="00EB0BDB" w:rsidRDefault="00C4058F" w:rsidP="00C4058F">
      <w:pPr>
        <w:suppressAutoHyphens/>
        <w:spacing w:line="360" w:lineRule="auto"/>
        <w:ind w:left="57" w:firstLine="652"/>
        <w:jc w:val="both"/>
        <w:rPr>
          <w:szCs w:val="24"/>
          <w:lang w:eastAsia="lt-LT"/>
        </w:rPr>
      </w:pPr>
      <w:r>
        <w:rPr>
          <w:szCs w:val="24"/>
          <w:lang w:eastAsia="lt-LT"/>
        </w:rPr>
        <w:t>29</w:t>
      </w:r>
      <w:r w:rsidR="005B5203" w:rsidRPr="00F611F0">
        <w:rPr>
          <w:szCs w:val="24"/>
          <w:lang w:eastAsia="lt-LT"/>
        </w:rPr>
        <w:t>.</w:t>
      </w:r>
      <w:r w:rsidR="00770507" w:rsidRPr="00FA7A75">
        <w:rPr>
          <w:szCs w:val="24"/>
          <w:lang w:eastAsia="lt-LT"/>
        </w:rPr>
        <w:t>5</w:t>
      </w:r>
      <w:r w:rsidR="005B5203" w:rsidRPr="00FA7A75">
        <w:rPr>
          <w:szCs w:val="24"/>
          <w:lang w:eastAsia="lt-LT"/>
        </w:rPr>
        <w:t>. investicijos į turtą, kurio valdymo (naudojimo) teisė pareiškėjui apribota (turtas areštuotas);</w:t>
      </w:r>
    </w:p>
    <w:p w14:paraId="010BFFDE" w14:textId="693A51E4" w:rsidR="005B5203" w:rsidRPr="00D4005D" w:rsidRDefault="00C4058F" w:rsidP="00C4058F">
      <w:pPr>
        <w:suppressAutoHyphens/>
        <w:spacing w:line="360" w:lineRule="auto"/>
        <w:ind w:left="57" w:firstLine="652"/>
        <w:jc w:val="both"/>
        <w:rPr>
          <w:szCs w:val="24"/>
        </w:rPr>
      </w:pPr>
      <w:r>
        <w:rPr>
          <w:color w:val="000000"/>
          <w:szCs w:val="24"/>
          <w:lang w:eastAsia="lt-LT"/>
        </w:rPr>
        <w:t>29</w:t>
      </w:r>
      <w:r w:rsidR="005B5203" w:rsidRPr="00EB0BDB">
        <w:rPr>
          <w:color w:val="000000"/>
          <w:szCs w:val="24"/>
          <w:lang w:eastAsia="lt-LT"/>
        </w:rPr>
        <w:t>.</w:t>
      </w:r>
      <w:r w:rsidR="00770507" w:rsidRPr="008C1515">
        <w:rPr>
          <w:color w:val="000000"/>
          <w:szCs w:val="24"/>
          <w:lang w:eastAsia="lt-LT"/>
        </w:rPr>
        <w:t>6</w:t>
      </w:r>
      <w:r w:rsidR="005B5203" w:rsidRPr="008C1515">
        <w:rPr>
          <w:color w:val="000000"/>
          <w:szCs w:val="24"/>
          <w:lang w:eastAsia="lt-LT"/>
        </w:rPr>
        <w:t xml:space="preserve">. </w:t>
      </w:r>
      <w:r w:rsidR="00280A8F" w:rsidRPr="005D3F7E">
        <w:rPr>
          <w:szCs w:val="24"/>
        </w:rPr>
        <w:t xml:space="preserve">išlaidos, nurodytos Reglamento (ES) </w:t>
      </w:r>
      <w:r w:rsidR="00280A8F" w:rsidRPr="00E34AF0">
        <w:rPr>
          <w:szCs w:val="24"/>
        </w:rPr>
        <w:t>2022/126 II priedo II dalyje</w:t>
      </w:r>
      <w:r w:rsidR="00D87C45" w:rsidRPr="00E34AF0">
        <w:rPr>
          <w:szCs w:val="24"/>
        </w:rPr>
        <w:t xml:space="preserve">: </w:t>
      </w:r>
      <w:r w:rsidR="00844F81" w:rsidRPr="008C1515">
        <w:rPr>
          <w:szCs w:val="24"/>
        </w:rPr>
        <w:t>kasdieninei vynuogynų priežiūrai, apsaugai nuo laukinės gyvūnijos, paukščių arba krušos daromos žalos, užuovėjų ir apsaugos nuo vėjo konstrukcijų statybai, važiuojamosios dalies ir keltuvų į</w:t>
      </w:r>
      <w:r w:rsidR="00844F81" w:rsidRPr="00D4005D">
        <w:rPr>
          <w:szCs w:val="24"/>
        </w:rPr>
        <w:t>rengimui, traktorių arba bet kokios rūšies transporto priemonių pirkimui;</w:t>
      </w:r>
    </w:p>
    <w:p w14:paraId="3CD808A6" w14:textId="26726294" w:rsidR="00844F81" w:rsidRPr="008C1515" w:rsidRDefault="00C4058F" w:rsidP="00C4058F">
      <w:pPr>
        <w:suppressAutoHyphens/>
        <w:spacing w:line="360" w:lineRule="auto"/>
        <w:ind w:left="57" w:firstLine="652"/>
        <w:jc w:val="both"/>
        <w:rPr>
          <w:color w:val="000000"/>
          <w:szCs w:val="24"/>
          <w:lang w:eastAsia="lt-LT"/>
        </w:rPr>
      </w:pPr>
      <w:r>
        <w:rPr>
          <w:szCs w:val="24"/>
        </w:rPr>
        <w:t>29</w:t>
      </w:r>
      <w:r w:rsidR="00844F81" w:rsidRPr="00E34AF0">
        <w:rPr>
          <w:szCs w:val="24"/>
        </w:rPr>
        <w:t>.</w:t>
      </w:r>
      <w:r w:rsidR="00770507" w:rsidRPr="00E34AF0">
        <w:rPr>
          <w:szCs w:val="24"/>
        </w:rPr>
        <w:t>7</w:t>
      </w:r>
      <w:r w:rsidR="00844F81" w:rsidRPr="00E34AF0">
        <w:rPr>
          <w:szCs w:val="24"/>
        </w:rPr>
        <w:t>. išlaidos vynuogyn</w:t>
      </w:r>
      <w:r w:rsidR="00844F81" w:rsidRPr="008C1515">
        <w:rPr>
          <w:szCs w:val="24"/>
        </w:rPr>
        <w:t>ų konversijai</w:t>
      </w:r>
      <w:r w:rsidR="00050F85">
        <w:rPr>
          <w:szCs w:val="24"/>
        </w:rPr>
        <w:t xml:space="preserve"> (veislių pakeitim</w:t>
      </w:r>
      <w:r w:rsidR="0050563E">
        <w:rPr>
          <w:szCs w:val="24"/>
        </w:rPr>
        <w:t>ui</w:t>
      </w:r>
      <w:r w:rsidR="00050F85" w:rsidRPr="008C1515">
        <w:rPr>
          <w:szCs w:val="24"/>
        </w:rPr>
        <w:t>, taip pat perskiepij</w:t>
      </w:r>
      <w:r w:rsidR="00050F85">
        <w:rPr>
          <w:szCs w:val="24"/>
        </w:rPr>
        <w:t>ant, siekiant pagerinti kokybę arba aplinkos tvarumą, kad būtų prisitaikyta prie klimato kaitos arba didinama genetinė įvairovė)</w:t>
      </w:r>
      <w:r w:rsidR="00050F85" w:rsidRPr="008C1515">
        <w:rPr>
          <w:szCs w:val="24"/>
        </w:rPr>
        <w:t xml:space="preserve"> </w:t>
      </w:r>
      <w:r w:rsidR="0050563E">
        <w:rPr>
          <w:szCs w:val="24"/>
        </w:rPr>
        <w:t xml:space="preserve">ir </w:t>
      </w:r>
      <w:r w:rsidR="0050563E" w:rsidRPr="008C1515">
        <w:rPr>
          <w:szCs w:val="24"/>
        </w:rPr>
        <w:t xml:space="preserve">restruktūrizavimui </w:t>
      </w:r>
      <w:r w:rsidR="00844F81" w:rsidRPr="008C1515">
        <w:rPr>
          <w:szCs w:val="24"/>
        </w:rPr>
        <w:t xml:space="preserve">(vynuogynų vietos </w:t>
      </w:r>
      <w:r w:rsidR="0050563E" w:rsidRPr="008C1515">
        <w:rPr>
          <w:szCs w:val="24"/>
        </w:rPr>
        <w:t>keitim</w:t>
      </w:r>
      <w:r w:rsidR="0050563E">
        <w:rPr>
          <w:szCs w:val="24"/>
        </w:rPr>
        <w:t>ui</w:t>
      </w:r>
      <w:r w:rsidR="00844F81" w:rsidRPr="008C1515">
        <w:rPr>
          <w:szCs w:val="24"/>
        </w:rPr>
        <w:t xml:space="preserve">, vynuogynų </w:t>
      </w:r>
      <w:r w:rsidR="0050563E" w:rsidRPr="008C1515">
        <w:rPr>
          <w:szCs w:val="24"/>
        </w:rPr>
        <w:t>atsodinim</w:t>
      </w:r>
      <w:r w:rsidR="0050563E">
        <w:rPr>
          <w:szCs w:val="24"/>
        </w:rPr>
        <w:t>ui</w:t>
      </w:r>
      <w:r w:rsidR="00844F81" w:rsidRPr="008C1515">
        <w:rPr>
          <w:szCs w:val="24"/>
        </w:rPr>
        <w:t xml:space="preserve">, vynuogynų valdymo metodų </w:t>
      </w:r>
      <w:r w:rsidR="0050563E" w:rsidRPr="008C1515">
        <w:rPr>
          <w:szCs w:val="24"/>
        </w:rPr>
        <w:t>to</w:t>
      </w:r>
      <w:r w:rsidR="0050563E" w:rsidRPr="00D4005D">
        <w:rPr>
          <w:szCs w:val="24"/>
        </w:rPr>
        <w:t>bulinim</w:t>
      </w:r>
      <w:r w:rsidR="0050563E">
        <w:rPr>
          <w:szCs w:val="24"/>
        </w:rPr>
        <w:t>ui</w:t>
      </w:r>
      <w:r w:rsidR="006B629E" w:rsidRPr="00D4005D">
        <w:rPr>
          <w:szCs w:val="24"/>
        </w:rPr>
        <w:t xml:space="preserve">: </w:t>
      </w:r>
      <w:r w:rsidR="00C73F39" w:rsidRPr="00D4005D">
        <w:rPr>
          <w:szCs w:val="24"/>
        </w:rPr>
        <w:t>vynmedžių sodinim</w:t>
      </w:r>
      <w:r w:rsidR="0050563E">
        <w:rPr>
          <w:szCs w:val="24"/>
        </w:rPr>
        <w:t>ui</w:t>
      </w:r>
      <w:r w:rsidR="00C73F39" w:rsidRPr="00D4005D">
        <w:rPr>
          <w:szCs w:val="24"/>
        </w:rPr>
        <w:t>, dirvožemio paruošim</w:t>
      </w:r>
      <w:r w:rsidR="0050563E">
        <w:rPr>
          <w:szCs w:val="24"/>
        </w:rPr>
        <w:t>ui</w:t>
      </w:r>
      <w:r w:rsidR="00C73F39" w:rsidRPr="00D4005D">
        <w:rPr>
          <w:szCs w:val="24"/>
        </w:rPr>
        <w:t>, atraminės konstrukcijos (grotelių) sukūrim</w:t>
      </w:r>
      <w:r w:rsidR="0050563E">
        <w:rPr>
          <w:szCs w:val="24"/>
        </w:rPr>
        <w:t>ui</w:t>
      </w:r>
      <w:r w:rsidR="00C73F39" w:rsidRPr="00D4005D">
        <w:rPr>
          <w:szCs w:val="24"/>
        </w:rPr>
        <w:t xml:space="preserve"> ir modifikavim</w:t>
      </w:r>
      <w:r w:rsidR="0050563E">
        <w:rPr>
          <w:szCs w:val="24"/>
        </w:rPr>
        <w:t>ui</w:t>
      </w:r>
      <w:r w:rsidR="00C73F39" w:rsidRPr="00D4005D">
        <w:rPr>
          <w:szCs w:val="24"/>
        </w:rPr>
        <w:t xml:space="preserve">, medžiagų (fiksavimo įrangos), stulpų, skiepų, skiepytų augalų, strypų, kabliukų </w:t>
      </w:r>
      <w:r w:rsidR="0050563E" w:rsidRPr="00D4005D">
        <w:rPr>
          <w:szCs w:val="24"/>
        </w:rPr>
        <w:t>pirkim</w:t>
      </w:r>
      <w:r w:rsidR="0050563E">
        <w:rPr>
          <w:szCs w:val="24"/>
        </w:rPr>
        <w:t>ui</w:t>
      </w:r>
      <w:r w:rsidR="00C73F39" w:rsidRPr="00D4005D">
        <w:rPr>
          <w:szCs w:val="24"/>
        </w:rPr>
        <w:t xml:space="preserve">, </w:t>
      </w:r>
      <w:r w:rsidR="00844F81" w:rsidRPr="00EB0BDB">
        <w:rPr>
          <w:szCs w:val="24"/>
        </w:rPr>
        <w:t>vynuogyno nuolydžio/lygio keitim</w:t>
      </w:r>
      <w:r w:rsidR="0050563E">
        <w:rPr>
          <w:szCs w:val="24"/>
        </w:rPr>
        <w:t>ui</w:t>
      </w:r>
      <w:r w:rsidR="00844F81" w:rsidRPr="00EB0BDB">
        <w:rPr>
          <w:szCs w:val="24"/>
        </w:rPr>
        <w:t>,</w:t>
      </w:r>
      <w:r w:rsidR="006B629E" w:rsidRPr="005D3F7E">
        <w:rPr>
          <w:szCs w:val="24"/>
        </w:rPr>
        <w:t xml:space="preserve"> sausinimo įrengimų statyba</w:t>
      </w:r>
      <w:r w:rsidR="0050563E">
        <w:rPr>
          <w:szCs w:val="24"/>
        </w:rPr>
        <w:t>i</w:t>
      </w:r>
      <w:r w:rsidR="006B629E" w:rsidRPr="005D3F7E">
        <w:rPr>
          <w:szCs w:val="24"/>
        </w:rPr>
        <w:t>, terasų tvarkym</w:t>
      </w:r>
      <w:r w:rsidR="0050563E">
        <w:rPr>
          <w:szCs w:val="24"/>
        </w:rPr>
        <w:t>ui</w:t>
      </w:r>
      <w:r w:rsidR="006B629E" w:rsidRPr="005D3F7E">
        <w:rPr>
          <w:szCs w:val="24"/>
        </w:rPr>
        <w:t xml:space="preserve"> ir drėkinimo sistemų įrengim</w:t>
      </w:r>
      <w:r w:rsidR="00843C91">
        <w:rPr>
          <w:szCs w:val="24"/>
        </w:rPr>
        <w:t>ui</w:t>
      </w:r>
      <w:r w:rsidR="006B629E" w:rsidRPr="005D3F7E">
        <w:rPr>
          <w:szCs w:val="24"/>
        </w:rPr>
        <w:t>, genėjimo veikla</w:t>
      </w:r>
      <w:r w:rsidR="00843C91">
        <w:rPr>
          <w:szCs w:val="24"/>
        </w:rPr>
        <w:t>i</w:t>
      </w:r>
      <w:r w:rsidR="004D1908">
        <w:rPr>
          <w:szCs w:val="24"/>
        </w:rPr>
        <w:t xml:space="preserve"> ir kitai su restruktūrizavimu susijusiai veiklai</w:t>
      </w:r>
      <w:r w:rsidR="00844F81" w:rsidRPr="005C75CD">
        <w:rPr>
          <w:szCs w:val="24"/>
        </w:rPr>
        <w:t>);</w:t>
      </w:r>
    </w:p>
    <w:p w14:paraId="44638911" w14:textId="419930EC" w:rsidR="005B5203" w:rsidRPr="00E34AF0" w:rsidRDefault="00C4058F" w:rsidP="00C4058F">
      <w:pPr>
        <w:keepLines/>
        <w:suppressAutoHyphens/>
        <w:spacing w:line="360" w:lineRule="auto"/>
        <w:ind w:left="57" w:firstLine="652"/>
        <w:jc w:val="both"/>
        <w:rPr>
          <w:color w:val="000000"/>
          <w:szCs w:val="24"/>
          <w:lang w:eastAsia="lt-LT"/>
        </w:rPr>
      </w:pPr>
      <w:r>
        <w:rPr>
          <w:color w:val="000000"/>
          <w:szCs w:val="24"/>
          <w:lang w:eastAsia="lt-LT"/>
        </w:rPr>
        <w:t>29</w:t>
      </w:r>
      <w:r w:rsidR="00280A8F" w:rsidRPr="00E34AF0">
        <w:rPr>
          <w:color w:val="000000"/>
          <w:szCs w:val="24"/>
          <w:lang w:eastAsia="lt-LT"/>
        </w:rPr>
        <w:t>.</w:t>
      </w:r>
      <w:r w:rsidR="00770507" w:rsidRPr="00E34AF0">
        <w:rPr>
          <w:color w:val="000000"/>
          <w:szCs w:val="24"/>
          <w:lang w:eastAsia="lt-LT"/>
        </w:rPr>
        <w:t>8</w:t>
      </w:r>
      <w:r w:rsidR="005B5203" w:rsidRPr="00E34AF0">
        <w:rPr>
          <w:color w:val="000000"/>
          <w:szCs w:val="24"/>
          <w:lang w:eastAsia="lt-LT"/>
        </w:rPr>
        <w:t>. pridėtinės vertės mokestis (PVM), išskyrus tuos atvejus, kai jo negalima susigrąžinti</w:t>
      </w:r>
      <w:r w:rsidR="00263881" w:rsidRPr="00E34AF0">
        <w:rPr>
          <w:color w:val="000000"/>
          <w:szCs w:val="24"/>
          <w:lang w:eastAsia="lt-LT"/>
        </w:rPr>
        <w:t>.</w:t>
      </w:r>
    </w:p>
    <w:p w14:paraId="18776B55" w14:textId="0FE8E8A9" w:rsidR="003240A4" w:rsidRPr="00D4005D" w:rsidRDefault="003240A4" w:rsidP="00C4058F">
      <w:pPr>
        <w:suppressAutoHyphens/>
        <w:spacing w:line="360" w:lineRule="auto"/>
        <w:ind w:left="57" w:firstLine="652"/>
        <w:jc w:val="both"/>
        <w:rPr>
          <w:szCs w:val="24"/>
          <w:lang w:eastAsia="lt-LT"/>
        </w:rPr>
      </w:pPr>
      <w:r w:rsidRPr="008C1515">
        <w:rPr>
          <w:szCs w:val="24"/>
        </w:rPr>
        <w:t>3</w:t>
      </w:r>
      <w:r w:rsidR="00C4058F">
        <w:rPr>
          <w:szCs w:val="24"/>
        </w:rPr>
        <w:t>0</w:t>
      </w:r>
      <w:r w:rsidRPr="008C1515">
        <w:rPr>
          <w:szCs w:val="24"/>
        </w:rPr>
        <w:t xml:space="preserve">. </w:t>
      </w:r>
      <w:r w:rsidRPr="00D4005D">
        <w:rPr>
          <w:szCs w:val="24"/>
          <w:lang w:eastAsia="lt-LT"/>
        </w:rPr>
        <w:t>Detalus tinkamų finansuoti išlaidų sąrašas:</w:t>
      </w:r>
    </w:p>
    <w:p w14:paraId="2EEFB97E" w14:textId="2744C476" w:rsidR="003240A4" w:rsidRPr="00D4005D" w:rsidRDefault="003240A4" w:rsidP="00C4058F">
      <w:pPr>
        <w:pStyle w:val="Default"/>
        <w:spacing w:line="360" w:lineRule="auto"/>
        <w:ind w:left="57" w:firstLine="652"/>
        <w:jc w:val="both"/>
        <w:rPr>
          <w:color w:val="auto"/>
        </w:rPr>
      </w:pPr>
      <w:r w:rsidRPr="00E34AF0">
        <w:t>3</w:t>
      </w:r>
      <w:r w:rsidR="00C4058F">
        <w:t>0</w:t>
      </w:r>
      <w:r w:rsidRPr="00E34AF0">
        <w:t>.1.</w:t>
      </w:r>
      <w:r w:rsidRPr="008C1515">
        <w:t xml:space="preserve"> Investicijos, susijusios su </w:t>
      </w:r>
      <w:r w:rsidRPr="00D4005D">
        <w:rPr>
          <w:color w:val="auto"/>
        </w:rPr>
        <w:t>valda:</w:t>
      </w:r>
    </w:p>
    <w:p w14:paraId="3DABD3C4" w14:textId="4E5E7442" w:rsidR="003240A4" w:rsidRPr="008C1515" w:rsidRDefault="003240A4" w:rsidP="00C4058F">
      <w:pPr>
        <w:pStyle w:val="Default"/>
        <w:spacing w:line="360" w:lineRule="auto"/>
        <w:ind w:left="57" w:firstLine="652"/>
        <w:jc w:val="both"/>
      </w:pPr>
      <w:r w:rsidRPr="00EB0BDB">
        <w:t>3</w:t>
      </w:r>
      <w:r w:rsidR="00C4058F">
        <w:t>0</w:t>
      </w:r>
      <w:r w:rsidRPr="00EB0BDB">
        <w:t xml:space="preserve">.1.1. </w:t>
      </w:r>
      <w:bookmarkStart w:id="11" w:name="_Hlk119573090"/>
      <w:r w:rsidR="00C76C5A" w:rsidRPr="008C1515">
        <w:t>s</w:t>
      </w:r>
      <w:r w:rsidRPr="008C1515">
        <w:rPr>
          <w:color w:val="auto"/>
        </w:rPr>
        <w:t>tatyb</w:t>
      </w:r>
      <w:r w:rsidR="00832ABC">
        <w:rPr>
          <w:color w:val="auto"/>
        </w:rPr>
        <w:t>a</w:t>
      </w:r>
      <w:r w:rsidR="00832ABC">
        <w:rPr>
          <w:lang w:eastAsia="lt-LT"/>
        </w:rPr>
        <w:t xml:space="preserve">, </w:t>
      </w:r>
      <w:r w:rsidRPr="008C1515">
        <w:rPr>
          <w:lang w:eastAsia="lt-LT"/>
        </w:rPr>
        <w:t xml:space="preserve">rekonstravimas, </w:t>
      </w:r>
      <w:r w:rsidR="00050F85">
        <w:rPr>
          <w:lang w:eastAsia="lt-LT"/>
        </w:rPr>
        <w:t xml:space="preserve">kapitalinis </w:t>
      </w:r>
      <w:r w:rsidRPr="008C1515">
        <w:rPr>
          <w:lang w:eastAsia="lt-LT"/>
        </w:rPr>
        <w:t>remontas, modernizavimas</w:t>
      </w:r>
      <w:r w:rsidRPr="008C1515">
        <w:rPr>
          <w:color w:val="auto"/>
        </w:rPr>
        <w:t xml:space="preserve">: </w:t>
      </w:r>
      <w:bookmarkEnd w:id="11"/>
    </w:p>
    <w:p w14:paraId="03E7DA80" w14:textId="255D7D2A" w:rsidR="003240A4" w:rsidRPr="00EB0BDB" w:rsidRDefault="00AE1178" w:rsidP="00C4058F">
      <w:pPr>
        <w:pStyle w:val="Default"/>
        <w:spacing w:line="360" w:lineRule="auto"/>
        <w:ind w:left="57" w:firstLine="652"/>
        <w:jc w:val="both"/>
      </w:pPr>
      <w:r w:rsidRPr="00E34AF0">
        <w:rPr>
          <w:color w:val="auto"/>
        </w:rPr>
        <w:t>3</w:t>
      </w:r>
      <w:r w:rsidR="00C4058F">
        <w:rPr>
          <w:color w:val="auto"/>
        </w:rPr>
        <w:t>0</w:t>
      </w:r>
      <w:r w:rsidRPr="00E34AF0">
        <w:rPr>
          <w:color w:val="auto"/>
        </w:rPr>
        <w:t xml:space="preserve">.1.1.1. </w:t>
      </w:r>
      <w:r w:rsidR="003240A4" w:rsidRPr="008C1515">
        <w:rPr>
          <w:color w:val="auto"/>
        </w:rPr>
        <w:t>nekilnojamojo turto (pastatų, priestatų)</w:t>
      </w:r>
      <w:r w:rsidR="003240A4" w:rsidRPr="00D4005D">
        <w:rPr>
          <w:lang w:eastAsia="lt-LT"/>
        </w:rPr>
        <w:t xml:space="preserve"> </w:t>
      </w:r>
      <w:r w:rsidR="00832ABC">
        <w:rPr>
          <w:lang w:eastAsia="lt-LT"/>
        </w:rPr>
        <w:t xml:space="preserve">statyba, </w:t>
      </w:r>
      <w:r w:rsidR="003240A4" w:rsidRPr="00D4005D">
        <w:rPr>
          <w:lang w:eastAsia="lt-LT"/>
        </w:rPr>
        <w:t>rekonstravimas, kapitalinis remontas, modernizavimas</w:t>
      </w:r>
      <w:r w:rsidR="003240A4" w:rsidRPr="00EB0BDB">
        <w:rPr>
          <w:color w:val="auto"/>
        </w:rPr>
        <w:t xml:space="preserve"> siekiant jį pritaikyti vynuogių pirminei gamybai ir vyno gamybai</w:t>
      </w:r>
      <w:r w:rsidR="003240A4" w:rsidRPr="00EB0BDB">
        <w:t>;</w:t>
      </w:r>
    </w:p>
    <w:p w14:paraId="70B6213C" w14:textId="64A3C43D" w:rsidR="003240A4" w:rsidRPr="008C1515" w:rsidRDefault="00AE1178" w:rsidP="00C4058F">
      <w:pPr>
        <w:pStyle w:val="Default"/>
        <w:tabs>
          <w:tab w:val="left" w:pos="1701"/>
        </w:tabs>
        <w:spacing w:line="360" w:lineRule="auto"/>
        <w:ind w:left="57" w:firstLine="652"/>
        <w:jc w:val="both"/>
        <w:rPr>
          <w:color w:val="auto"/>
        </w:rPr>
      </w:pPr>
      <w:r w:rsidRPr="008C1515">
        <w:t>3</w:t>
      </w:r>
      <w:r w:rsidR="00C4058F">
        <w:t>0</w:t>
      </w:r>
      <w:r w:rsidRPr="008C1515">
        <w:t>.1.1.2.</w:t>
      </w:r>
      <w:r w:rsidR="003240A4" w:rsidRPr="008C1515">
        <w:t xml:space="preserve"> </w:t>
      </w:r>
      <w:r w:rsidR="003240A4" w:rsidRPr="008C1515">
        <w:rPr>
          <w:color w:val="auto"/>
        </w:rPr>
        <w:t xml:space="preserve">pagrindiniai infrastruktūros darbai: elektros, mechaninės ir hidraulinės instaliacijos, apsaugos nuo gaisro priemonės, vynuogių pirminės gamybos ir vyno gamybos patalpų oro kondicionavimo ir vėdinimo bei kitos įrangos išlaidos; specialūs įrenginiai ir sistemos, skirtos aplinkos apsaugai, taršos mažinimui, energijos taupymui bei saugai ir higienai (pvz. musių ir vabzdžių gaudyklės, </w:t>
      </w:r>
      <w:r w:rsidR="003240A4" w:rsidRPr="008C1515">
        <w:rPr>
          <w:color w:val="auto"/>
        </w:rPr>
        <w:lastRenderedPageBreak/>
        <w:t>integruota plovimo ir dezinfekavimo sistema, vandens valymo įrengimai</w:t>
      </w:r>
      <w:r w:rsidR="00050F85">
        <w:rPr>
          <w:color w:val="auto"/>
        </w:rPr>
        <w:t xml:space="preserve"> ir kiti saugai ir higienai užtikrinti naudojami įrenginiai</w:t>
      </w:r>
      <w:r w:rsidR="003240A4" w:rsidRPr="008C1515">
        <w:rPr>
          <w:color w:val="auto"/>
        </w:rPr>
        <w:t>);</w:t>
      </w:r>
    </w:p>
    <w:p w14:paraId="49BF04E3" w14:textId="60CA1BDB" w:rsidR="003240A4" w:rsidRPr="008C1515" w:rsidRDefault="003240A4" w:rsidP="00C4058F">
      <w:pPr>
        <w:pStyle w:val="Default"/>
        <w:spacing w:line="360" w:lineRule="auto"/>
        <w:ind w:left="57" w:firstLine="652"/>
        <w:jc w:val="both"/>
        <w:rPr>
          <w:color w:val="auto"/>
        </w:rPr>
      </w:pPr>
      <w:r w:rsidRPr="008C1515">
        <w:rPr>
          <w:color w:val="auto"/>
        </w:rPr>
        <w:t>3</w:t>
      </w:r>
      <w:r w:rsidR="00C4058F">
        <w:rPr>
          <w:color w:val="auto"/>
        </w:rPr>
        <w:t>0</w:t>
      </w:r>
      <w:r w:rsidRPr="008C1515">
        <w:rPr>
          <w:color w:val="auto"/>
        </w:rPr>
        <w:t>.1.2</w:t>
      </w:r>
      <w:bookmarkStart w:id="12" w:name="_Hlk116045458"/>
      <w:r w:rsidRPr="008C1515">
        <w:rPr>
          <w:color w:val="auto"/>
        </w:rPr>
        <w:t xml:space="preserve">. </w:t>
      </w:r>
      <w:bookmarkEnd w:id="12"/>
      <w:r w:rsidRPr="008C1515">
        <w:rPr>
          <w:lang w:eastAsia="lt-LT"/>
        </w:rPr>
        <w:t>įranga (nauji įrenginiai ir mechanizmai, technika)</w:t>
      </w:r>
      <w:r w:rsidRPr="008C1515">
        <w:rPr>
          <w:color w:val="auto"/>
        </w:rPr>
        <w:t>:</w:t>
      </w:r>
      <w:r w:rsidRPr="008C1515">
        <w:t xml:space="preserve"> </w:t>
      </w:r>
      <w:r w:rsidRPr="008C1515">
        <w:rPr>
          <w:color w:val="auto"/>
        </w:rPr>
        <w:t xml:space="preserve">įrenginiai ar įranga, naudojami valdymo sistemoje, organizavime ir kontrolėje, įskaitant kompiuterinę įrangą ir su ja susijusias programas, skirtas informacinių ir ryšių tinklų plėtrai. </w:t>
      </w:r>
    </w:p>
    <w:p w14:paraId="402B433E" w14:textId="1EEF477C" w:rsidR="003240A4" w:rsidRPr="00E34AF0" w:rsidRDefault="003240A4" w:rsidP="00C4058F">
      <w:pPr>
        <w:keepLines/>
        <w:suppressAutoHyphens/>
        <w:spacing w:line="360" w:lineRule="auto"/>
        <w:ind w:firstLine="652"/>
        <w:jc w:val="both"/>
        <w:rPr>
          <w:szCs w:val="24"/>
          <w:highlight w:val="yellow"/>
        </w:rPr>
      </w:pPr>
      <w:r w:rsidRPr="00E34AF0">
        <w:rPr>
          <w:color w:val="000000" w:themeColor="text1"/>
          <w:szCs w:val="24"/>
        </w:rPr>
        <w:t>3</w:t>
      </w:r>
      <w:r w:rsidR="00C4058F">
        <w:rPr>
          <w:color w:val="000000" w:themeColor="text1"/>
          <w:szCs w:val="24"/>
        </w:rPr>
        <w:t>0</w:t>
      </w:r>
      <w:r w:rsidRPr="008C1515">
        <w:rPr>
          <w:color w:val="000000" w:themeColor="text1"/>
          <w:szCs w:val="24"/>
        </w:rPr>
        <w:t xml:space="preserve">.2. </w:t>
      </w:r>
      <w:r w:rsidRPr="00D4005D">
        <w:rPr>
          <w:szCs w:val="24"/>
        </w:rPr>
        <w:t>Vyno gamyba (nuo vynuogių perdirbimo iki vyno išpilstymo į butelius ir ženklinimo)</w:t>
      </w:r>
      <w:r w:rsidR="00C76C5A" w:rsidRPr="00D4005D">
        <w:rPr>
          <w:szCs w:val="24"/>
        </w:rPr>
        <w:t>:</w:t>
      </w:r>
    </w:p>
    <w:p w14:paraId="56BF8600" w14:textId="0D3C7DB8" w:rsidR="003240A4" w:rsidRPr="00FA7A75" w:rsidRDefault="00C76C5A" w:rsidP="00C4058F">
      <w:pPr>
        <w:pStyle w:val="Default"/>
        <w:spacing w:line="360" w:lineRule="auto"/>
        <w:ind w:firstLine="652"/>
        <w:jc w:val="both"/>
        <w:rPr>
          <w:color w:val="auto"/>
        </w:rPr>
      </w:pPr>
      <w:r w:rsidRPr="00E34AF0">
        <w:t>3</w:t>
      </w:r>
      <w:r w:rsidR="00C4058F">
        <w:t>0</w:t>
      </w:r>
      <w:r w:rsidRPr="00E34AF0">
        <w:t>.2.1.</w:t>
      </w:r>
      <w:r w:rsidR="003240A4" w:rsidRPr="008C1515">
        <w:t xml:space="preserve"> </w:t>
      </w:r>
      <w:r w:rsidRPr="00D4005D">
        <w:t>s</w:t>
      </w:r>
      <w:r w:rsidR="003240A4" w:rsidRPr="00D4005D">
        <w:rPr>
          <w:color w:val="auto"/>
        </w:rPr>
        <w:t>tatyb</w:t>
      </w:r>
      <w:r w:rsidR="007620CF">
        <w:rPr>
          <w:color w:val="auto"/>
        </w:rPr>
        <w:t>a</w:t>
      </w:r>
      <w:r w:rsidR="007620CF">
        <w:rPr>
          <w:lang w:eastAsia="lt-LT"/>
        </w:rPr>
        <w:t>,</w:t>
      </w:r>
      <w:r w:rsidR="004D1908">
        <w:rPr>
          <w:lang w:eastAsia="lt-LT"/>
        </w:rPr>
        <w:t xml:space="preserve"> </w:t>
      </w:r>
      <w:r w:rsidR="003240A4" w:rsidRPr="00F611F0">
        <w:rPr>
          <w:lang w:eastAsia="lt-LT"/>
        </w:rPr>
        <w:t xml:space="preserve">rekonstravimas, </w:t>
      </w:r>
      <w:r w:rsidR="00050F85">
        <w:rPr>
          <w:lang w:eastAsia="lt-LT"/>
        </w:rPr>
        <w:t xml:space="preserve">kapitalinis </w:t>
      </w:r>
      <w:r w:rsidR="003240A4" w:rsidRPr="00F611F0">
        <w:rPr>
          <w:lang w:eastAsia="lt-LT"/>
        </w:rPr>
        <w:t>remontas, modernizavimas</w:t>
      </w:r>
      <w:r w:rsidRPr="00F611F0">
        <w:rPr>
          <w:color w:val="auto"/>
        </w:rPr>
        <w:t>;</w:t>
      </w:r>
    </w:p>
    <w:p w14:paraId="15A15B38" w14:textId="198E727E" w:rsidR="00C947DB" w:rsidRPr="00FA7A75" w:rsidRDefault="00C76C5A" w:rsidP="00C4058F">
      <w:pPr>
        <w:pStyle w:val="Default"/>
        <w:tabs>
          <w:tab w:val="left" w:pos="993"/>
        </w:tabs>
        <w:spacing w:line="360" w:lineRule="auto"/>
        <w:ind w:firstLine="652"/>
        <w:jc w:val="both"/>
        <w:rPr>
          <w:color w:val="auto"/>
        </w:rPr>
      </w:pPr>
      <w:r w:rsidRPr="00FA7A75">
        <w:rPr>
          <w:color w:val="auto"/>
        </w:rPr>
        <w:t>3</w:t>
      </w:r>
      <w:r w:rsidR="00C4058F">
        <w:rPr>
          <w:color w:val="auto"/>
        </w:rPr>
        <w:t>0</w:t>
      </w:r>
      <w:r w:rsidR="003240A4" w:rsidRPr="00FA7A75">
        <w:rPr>
          <w:color w:val="auto"/>
        </w:rPr>
        <w:t>.2.</w:t>
      </w:r>
      <w:r w:rsidRPr="00FA7A75">
        <w:rPr>
          <w:color w:val="auto"/>
        </w:rPr>
        <w:t>2.</w:t>
      </w:r>
      <w:r w:rsidR="003240A4" w:rsidRPr="00FA7A75">
        <w:rPr>
          <w:color w:val="auto"/>
        </w:rPr>
        <w:t xml:space="preserve"> </w:t>
      </w:r>
      <w:r w:rsidR="003240A4" w:rsidRPr="00FA7A75">
        <w:rPr>
          <w:lang w:eastAsia="lt-LT"/>
        </w:rPr>
        <w:t>įranga (nauji įrenginiai ir mechanizmai, technika):</w:t>
      </w:r>
    </w:p>
    <w:p w14:paraId="7CA1E705" w14:textId="70193BA0" w:rsidR="003240A4" w:rsidRPr="008C1515" w:rsidRDefault="00C947DB" w:rsidP="00C4058F">
      <w:pPr>
        <w:pStyle w:val="Default"/>
        <w:tabs>
          <w:tab w:val="left" w:pos="993"/>
        </w:tabs>
        <w:spacing w:line="360" w:lineRule="auto"/>
        <w:ind w:firstLine="652"/>
        <w:jc w:val="both"/>
        <w:rPr>
          <w:color w:val="auto"/>
        </w:rPr>
      </w:pPr>
      <w:r>
        <w:rPr>
          <w:color w:val="auto"/>
          <w:lang w:val="en-US"/>
        </w:rPr>
        <w:t>3</w:t>
      </w:r>
      <w:r w:rsidR="00C4058F">
        <w:rPr>
          <w:color w:val="auto"/>
          <w:lang w:val="en-US"/>
        </w:rPr>
        <w:t>0</w:t>
      </w:r>
      <w:r>
        <w:rPr>
          <w:color w:val="auto"/>
          <w:lang w:val="en-US"/>
        </w:rPr>
        <w:t xml:space="preserve">.2.2.1. </w:t>
      </w:r>
      <w:r w:rsidR="003240A4" w:rsidRPr="004E39F6">
        <w:rPr>
          <w:color w:val="auto"/>
        </w:rPr>
        <w:t xml:space="preserve">vynuogių perdirbimo </w:t>
      </w:r>
      <w:r w:rsidR="003240A4" w:rsidRPr="00C947DB">
        <w:rPr>
          <w:color w:val="auto"/>
        </w:rPr>
        <w:t>įranga</w:t>
      </w:r>
      <w:r w:rsidR="00C76C5A" w:rsidRPr="00C947DB">
        <w:rPr>
          <w:color w:val="auto"/>
        </w:rPr>
        <w:t xml:space="preserve">, įskaitant </w:t>
      </w:r>
      <w:r w:rsidR="003240A4" w:rsidRPr="00C947DB">
        <w:rPr>
          <w:color w:val="auto"/>
        </w:rPr>
        <w:t>mobili</w:t>
      </w:r>
      <w:r w:rsidR="00C76C5A" w:rsidRPr="00C947DB">
        <w:rPr>
          <w:color w:val="auto"/>
        </w:rPr>
        <w:t>ąją</w:t>
      </w:r>
      <w:r w:rsidR="003240A4" w:rsidRPr="00C947DB">
        <w:rPr>
          <w:color w:val="auto"/>
        </w:rPr>
        <w:t xml:space="preserve"> vynuogių transportavimo, priėmimo, perdirbimo technin</w:t>
      </w:r>
      <w:r w:rsidR="00C76C5A" w:rsidRPr="00C947DB">
        <w:rPr>
          <w:color w:val="auto"/>
        </w:rPr>
        <w:t>ę</w:t>
      </w:r>
      <w:r w:rsidR="003240A4" w:rsidRPr="00C947DB">
        <w:rPr>
          <w:color w:val="auto"/>
        </w:rPr>
        <w:t xml:space="preserve"> įrang</w:t>
      </w:r>
      <w:r w:rsidR="00C76C5A" w:rsidRPr="00EB0BDB">
        <w:rPr>
          <w:color w:val="auto"/>
        </w:rPr>
        <w:t>ą</w:t>
      </w:r>
      <w:r w:rsidR="003240A4" w:rsidRPr="00EB0BDB">
        <w:rPr>
          <w:color w:val="auto"/>
        </w:rPr>
        <w:t>, vynuogių svėrimo, vynuogių uogų matavimo ir analizės įrang</w:t>
      </w:r>
      <w:r w:rsidR="00C76C5A" w:rsidRPr="00EB0BDB">
        <w:rPr>
          <w:color w:val="auto"/>
        </w:rPr>
        <w:t>ą</w:t>
      </w:r>
      <w:r w:rsidR="003240A4" w:rsidRPr="00EB0BDB">
        <w:rPr>
          <w:color w:val="auto"/>
        </w:rPr>
        <w:t>, traiškymo įrang</w:t>
      </w:r>
      <w:r w:rsidR="00C76C5A" w:rsidRPr="008C1515">
        <w:rPr>
          <w:color w:val="auto"/>
        </w:rPr>
        <w:t>ą</w:t>
      </w:r>
      <w:r w:rsidR="003240A4" w:rsidRPr="008C1515">
        <w:rPr>
          <w:color w:val="auto"/>
        </w:rPr>
        <w:t>, rūšiavimo įrang</w:t>
      </w:r>
      <w:r w:rsidR="00C76C5A" w:rsidRPr="008C1515">
        <w:rPr>
          <w:color w:val="auto"/>
        </w:rPr>
        <w:t>ą</w:t>
      </w:r>
      <w:r w:rsidR="003240A4" w:rsidRPr="008C1515">
        <w:rPr>
          <w:color w:val="auto"/>
        </w:rPr>
        <w:t>, vynuogių pres</w:t>
      </w:r>
      <w:r w:rsidR="00C76C5A" w:rsidRPr="008C1515">
        <w:rPr>
          <w:color w:val="auto"/>
        </w:rPr>
        <w:t>ą</w:t>
      </w:r>
      <w:r w:rsidR="003240A4" w:rsidRPr="008C1515">
        <w:rPr>
          <w:color w:val="auto"/>
        </w:rPr>
        <w:t>, vynuogių sulčių spaudimo aparat</w:t>
      </w:r>
      <w:r w:rsidR="00C76C5A" w:rsidRPr="008C1515">
        <w:rPr>
          <w:color w:val="auto"/>
        </w:rPr>
        <w:t>ą</w:t>
      </w:r>
      <w:r w:rsidR="003240A4" w:rsidRPr="008C1515">
        <w:rPr>
          <w:color w:val="auto"/>
        </w:rPr>
        <w:t>, vynuogių išspaudų pomp</w:t>
      </w:r>
      <w:r w:rsidR="00C76C5A" w:rsidRPr="008C1515">
        <w:rPr>
          <w:color w:val="auto"/>
        </w:rPr>
        <w:t>ą</w:t>
      </w:r>
      <w:r w:rsidR="003240A4" w:rsidRPr="008C1515">
        <w:rPr>
          <w:color w:val="auto"/>
        </w:rPr>
        <w:t>, konvejeri</w:t>
      </w:r>
      <w:r w:rsidR="00C76C5A" w:rsidRPr="008C1515">
        <w:rPr>
          <w:color w:val="auto"/>
        </w:rPr>
        <w:t>us</w:t>
      </w:r>
      <w:r w:rsidR="003240A4" w:rsidRPr="008C1515">
        <w:rPr>
          <w:color w:val="auto"/>
        </w:rPr>
        <w:t xml:space="preserve"> ir kit</w:t>
      </w:r>
      <w:r w:rsidR="00C76C5A" w:rsidRPr="008C1515">
        <w:rPr>
          <w:color w:val="auto"/>
        </w:rPr>
        <w:t>ą</w:t>
      </w:r>
      <w:r w:rsidR="003240A4" w:rsidRPr="008C1515">
        <w:rPr>
          <w:color w:val="auto"/>
        </w:rPr>
        <w:t xml:space="preserve"> perdirbimui skirta įrang</w:t>
      </w:r>
      <w:r w:rsidR="00C76C5A" w:rsidRPr="008C1515">
        <w:rPr>
          <w:color w:val="auto"/>
        </w:rPr>
        <w:t>ą</w:t>
      </w:r>
      <w:r w:rsidR="003240A4" w:rsidRPr="008C1515">
        <w:rPr>
          <w:color w:val="auto"/>
        </w:rPr>
        <w:t>;</w:t>
      </w:r>
    </w:p>
    <w:p w14:paraId="6A2892E4" w14:textId="64AFA6ED" w:rsidR="003240A4" w:rsidRPr="008C1515" w:rsidRDefault="00C76C5A" w:rsidP="00C4058F">
      <w:pPr>
        <w:pStyle w:val="Default"/>
        <w:spacing w:line="360" w:lineRule="auto"/>
        <w:ind w:left="57" w:firstLine="652"/>
        <w:jc w:val="both"/>
        <w:rPr>
          <w:color w:val="auto"/>
        </w:rPr>
      </w:pPr>
      <w:r w:rsidRPr="00E34AF0">
        <w:rPr>
          <w:color w:val="auto"/>
        </w:rPr>
        <w:t>3</w:t>
      </w:r>
      <w:r w:rsidR="00C4058F">
        <w:rPr>
          <w:color w:val="auto"/>
        </w:rPr>
        <w:t>0</w:t>
      </w:r>
      <w:r w:rsidRPr="00E34AF0">
        <w:rPr>
          <w:color w:val="auto"/>
        </w:rPr>
        <w:t xml:space="preserve">.2.2.2. </w:t>
      </w:r>
      <w:r w:rsidR="003240A4" w:rsidRPr="008C1515">
        <w:rPr>
          <w:color w:val="auto"/>
        </w:rPr>
        <w:t>fermentacijos įrenginiai</w:t>
      </w:r>
      <w:r w:rsidRPr="008C1515">
        <w:rPr>
          <w:color w:val="auto"/>
        </w:rPr>
        <w:t xml:space="preserve">, įskaitant </w:t>
      </w:r>
      <w:r w:rsidR="003240A4" w:rsidRPr="00D4005D">
        <w:rPr>
          <w:color w:val="auto"/>
        </w:rPr>
        <w:t>vynuogių apdorojimo įrengini</w:t>
      </w:r>
      <w:r w:rsidRPr="00D4005D">
        <w:rPr>
          <w:color w:val="auto"/>
        </w:rPr>
        <w:t>us</w:t>
      </w:r>
      <w:r w:rsidR="003240A4" w:rsidRPr="00D4005D">
        <w:rPr>
          <w:color w:val="auto"/>
        </w:rPr>
        <w:t>, fermentacijos stov</w:t>
      </w:r>
      <w:r w:rsidRPr="00D4005D">
        <w:rPr>
          <w:color w:val="auto"/>
        </w:rPr>
        <w:t>us</w:t>
      </w:r>
      <w:r w:rsidR="003240A4" w:rsidRPr="00D4005D">
        <w:rPr>
          <w:color w:val="auto"/>
        </w:rPr>
        <w:t xml:space="preserve"> (pagamint</w:t>
      </w:r>
      <w:r w:rsidRPr="00EB0BDB">
        <w:rPr>
          <w:color w:val="auto"/>
        </w:rPr>
        <w:t>us</w:t>
      </w:r>
      <w:r w:rsidR="003240A4" w:rsidRPr="00EB0BDB">
        <w:rPr>
          <w:color w:val="auto"/>
        </w:rPr>
        <w:t xml:space="preserve"> iš medžio arba metalo), fermentacijos statin</w:t>
      </w:r>
      <w:r w:rsidR="00AE1178" w:rsidRPr="00EB0BDB">
        <w:rPr>
          <w:color w:val="auto"/>
        </w:rPr>
        <w:t>e</w:t>
      </w:r>
      <w:r w:rsidR="003240A4" w:rsidRPr="008C1515">
        <w:rPr>
          <w:color w:val="auto"/>
        </w:rPr>
        <w:t>s, special</w:t>
      </w:r>
      <w:r w:rsidR="00AE1178" w:rsidRPr="008C1515">
        <w:rPr>
          <w:color w:val="auto"/>
        </w:rPr>
        <w:t>i</w:t>
      </w:r>
      <w:r w:rsidR="003240A4" w:rsidRPr="008C1515">
        <w:rPr>
          <w:color w:val="auto"/>
        </w:rPr>
        <w:t>us fermentacijos ind</w:t>
      </w:r>
      <w:r w:rsidR="00AE1178" w:rsidRPr="008C1515">
        <w:rPr>
          <w:color w:val="auto"/>
        </w:rPr>
        <w:t>u</w:t>
      </w:r>
      <w:r w:rsidR="003240A4" w:rsidRPr="008C1515">
        <w:rPr>
          <w:color w:val="auto"/>
        </w:rPr>
        <w:t>s raudonam vynui gauti su priedu pakilusioms vynuogių odelėms nuskandinti, mikrooksidavimo įrang</w:t>
      </w:r>
      <w:r w:rsidR="00AE1178" w:rsidRPr="008C1515">
        <w:rPr>
          <w:color w:val="auto"/>
        </w:rPr>
        <w:t>ą</w:t>
      </w:r>
      <w:r w:rsidR="003240A4" w:rsidRPr="008C1515">
        <w:rPr>
          <w:color w:val="auto"/>
        </w:rPr>
        <w:t>, aušintuv</w:t>
      </w:r>
      <w:r w:rsidR="00AE1178" w:rsidRPr="008C1515">
        <w:rPr>
          <w:color w:val="auto"/>
        </w:rPr>
        <w:t>us</w:t>
      </w:r>
      <w:r w:rsidR="003240A4" w:rsidRPr="008C1515">
        <w:rPr>
          <w:color w:val="auto"/>
        </w:rPr>
        <w:t>, rotacini</w:t>
      </w:r>
      <w:r w:rsidR="00AE1178" w:rsidRPr="008C1515">
        <w:rPr>
          <w:color w:val="auto"/>
        </w:rPr>
        <w:t>us</w:t>
      </w:r>
      <w:r w:rsidR="003240A4" w:rsidRPr="008C1515">
        <w:rPr>
          <w:color w:val="auto"/>
        </w:rPr>
        <w:t xml:space="preserve"> vakuumini</w:t>
      </w:r>
      <w:r w:rsidR="00AE1178" w:rsidRPr="008C1515">
        <w:rPr>
          <w:color w:val="auto"/>
        </w:rPr>
        <w:t>us</w:t>
      </w:r>
      <w:r w:rsidR="003240A4" w:rsidRPr="008C1515">
        <w:rPr>
          <w:color w:val="auto"/>
        </w:rPr>
        <w:t xml:space="preserve"> filtr</w:t>
      </w:r>
      <w:r w:rsidR="00AE1178" w:rsidRPr="008C1515">
        <w:rPr>
          <w:color w:val="auto"/>
        </w:rPr>
        <w:t>us</w:t>
      </w:r>
      <w:r w:rsidR="003240A4" w:rsidRPr="008C1515">
        <w:rPr>
          <w:color w:val="auto"/>
        </w:rPr>
        <w:t xml:space="preserve"> ir likučių filtr</w:t>
      </w:r>
      <w:r w:rsidR="00AE1178" w:rsidRPr="008C1515">
        <w:rPr>
          <w:color w:val="auto"/>
        </w:rPr>
        <w:t xml:space="preserve">us </w:t>
      </w:r>
      <w:r w:rsidR="003240A4" w:rsidRPr="008C1515">
        <w:rPr>
          <w:color w:val="auto"/>
        </w:rPr>
        <w:t>ir kit</w:t>
      </w:r>
      <w:r w:rsidR="00AE1178" w:rsidRPr="008C1515">
        <w:rPr>
          <w:color w:val="auto"/>
        </w:rPr>
        <w:t>us</w:t>
      </w:r>
      <w:r w:rsidR="003240A4" w:rsidRPr="008C1515">
        <w:rPr>
          <w:color w:val="auto"/>
        </w:rPr>
        <w:t xml:space="preserve"> fermentacijai skirt</w:t>
      </w:r>
      <w:r w:rsidR="00AE1178" w:rsidRPr="008C1515">
        <w:rPr>
          <w:color w:val="auto"/>
        </w:rPr>
        <w:t>us</w:t>
      </w:r>
      <w:r w:rsidR="003240A4" w:rsidRPr="008C1515">
        <w:rPr>
          <w:color w:val="auto"/>
        </w:rPr>
        <w:t xml:space="preserve"> įrengini</w:t>
      </w:r>
      <w:r w:rsidR="00AE1178" w:rsidRPr="008C1515">
        <w:rPr>
          <w:color w:val="auto"/>
        </w:rPr>
        <w:t>us</w:t>
      </w:r>
      <w:r w:rsidR="003240A4" w:rsidRPr="008C1515">
        <w:rPr>
          <w:color w:val="auto"/>
        </w:rPr>
        <w:t>;</w:t>
      </w:r>
    </w:p>
    <w:p w14:paraId="31981A35" w14:textId="62D89B5B" w:rsidR="003240A4" w:rsidRPr="008C1515" w:rsidRDefault="00AE1178" w:rsidP="00C4058F">
      <w:pPr>
        <w:pStyle w:val="Default"/>
        <w:spacing w:line="360" w:lineRule="auto"/>
        <w:ind w:left="57" w:firstLine="652"/>
        <w:jc w:val="both"/>
        <w:rPr>
          <w:color w:val="auto"/>
        </w:rPr>
      </w:pPr>
      <w:r w:rsidRPr="008C1515">
        <w:rPr>
          <w:color w:val="auto"/>
        </w:rPr>
        <w:t>3</w:t>
      </w:r>
      <w:r w:rsidR="00C4058F">
        <w:rPr>
          <w:color w:val="auto"/>
        </w:rPr>
        <w:t>0</w:t>
      </w:r>
      <w:r w:rsidRPr="008C1515">
        <w:rPr>
          <w:color w:val="auto"/>
        </w:rPr>
        <w:t>.2.2.3.</w:t>
      </w:r>
      <w:r w:rsidR="003240A4" w:rsidRPr="008C1515">
        <w:rPr>
          <w:color w:val="auto"/>
        </w:rPr>
        <w:t xml:space="preserve"> vyno gamybos įranga</w:t>
      </w:r>
      <w:r w:rsidRPr="008C1515">
        <w:rPr>
          <w:color w:val="auto"/>
        </w:rPr>
        <w:t>, skirta</w:t>
      </w:r>
      <w:r w:rsidR="003240A4" w:rsidRPr="008C1515">
        <w:rPr>
          <w:color w:val="auto"/>
        </w:rPr>
        <w:t xml:space="preserve"> vynų ir misos apdorojim</w:t>
      </w:r>
      <w:r w:rsidRPr="008C1515">
        <w:rPr>
          <w:color w:val="auto"/>
        </w:rPr>
        <w:t>ui, įskaitant</w:t>
      </w:r>
      <w:r w:rsidR="003240A4" w:rsidRPr="008C1515">
        <w:rPr>
          <w:color w:val="auto"/>
        </w:rPr>
        <w:t xml:space="preserve"> diatomitinės žemės filtr</w:t>
      </w:r>
      <w:r w:rsidRPr="008C1515">
        <w:rPr>
          <w:color w:val="auto"/>
        </w:rPr>
        <w:t>us</w:t>
      </w:r>
      <w:r w:rsidR="003240A4" w:rsidRPr="008C1515">
        <w:rPr>
          <w:color w:val="auto"/>
        </w:rPr>
        <w:t>, kryžminio srauto filtr</w:t>
      </w:r>
      <w:r w:rsidRPr="008C1515">
        <w:rPr>
          <w:color w:val="auto"/>
        </w:rPr>
        <w:t>us</w:t>
      </w:r>
      <w:r w:rsidR="003240A4" w:rsidRPr="008C1515">
        <w:rPr>
          <w:color w:val="auto"/>
        </w:rPr>
        <w:t>, lakštini</w:t>
      </w:r>
      <w:r w:rsidRPr="008C1515">
        <w:rPr>
          <w:color w:val="auto"/>
        </w:rPr>
        <w:t>us</w:t>
      </w:r>
      <w:r w:rsidR="003240A4" w:rsidRPr="008C1515">
        <w:rPr>
          <w:color w:val="auto"/>
        </w:rPr>
        <w:t xml:space="preserve"> filtr</w:t>
      </w:r>
      <w:r w:rsidRPr="008C1515">
        <w:rPr>
          <w:color w:val="auto"/>
        </w:rPr>
        <w:t>us</w:t>
      </w:r>
      <w:r w:rsidR="003240A4" w:rsidRPr="008C1515">
        <w:rPr>
          <w:color w:val="auto"/>
        </w:rPr>
        <w:t>, naujovišk</w:t>
      </w:r>
      <w:r w:rsidRPr="008C1515">
        <w:rPr>
          <w:color w:val="auto"/>
        </w:rPr>
        <w:t>a</w:t>
      </w:r>
      <w:r w:rsidR="003240A4" w:rsidRPr="008C1515">
        <w:rPr>
          <w:color w:val="auto"/>
        </w:rPr>
        <w:t>s filtravimo technologij</w:t>
      </w:r>
      <w:r w:rsidRPr="008C1515">
        <w:rPr>
          <w:color w:val="auto"/>
        </w:rPr>
        <w:t>a</w:t>
      </w:r>
      <w:r w:rsidR="003240A4" w:rsidRPr="008C1515">
        <w:rPr>
          <w:color w:val="auto"/>
        </w:rPr>
        <w:t>s, misos ir vyno nusodinimo ir skaidrinimo įrang</w:t>
      </w:r>
      <w:r w:rsidRPr="008C1515">
        <w:rPr>
          <w:color w:val="auto"/>
        </w:rPr>
        <w:t>ą</w:t>
      </w:r>
      <w:r w:rsidR="003240A4" w:rsidRPr="008C1515">
        <w:rPr>
          <w:color w:val="auto"/>
        </w:rPr>
        <w:t>, centrifuga</w:t>
      </w:r>
      <w:r w:rsidRPr="008C1515">
        <w:rPr>
          <w:color w:val="auto"/>
        </w:rPr>
        <w:t>s</w:t>
      </w:r>
      <w:r w:rsidR="003240A4" w:rsidRPr="008C1515">
        <w:rPr>
          <w:color w:val="auto"/>
        </w:rPr>
        <w:t>, vyno rūgšties stabilizavim</w:t>
      </w:r>
      <w:r w:rsidRPr="008C1515">
        <w:rPr>
          <w:color w:val="auto"/>
        </w:rPr>
        <w:t>o įrangą</w:t>
      </w:r>
      <w:r w:rsidR="003240A4" w:rsidRPr="008C1515">
        <w:rPr>
          <w:color w:val="auto"/>
        </w:rPr>
        <w:t>, vynuogių išspaudų ekstrahavim</w:t>
      </w:r>
      <w:r w:rsidRPr="008C1515">
        <w:rPr>
          <w:color w:val="auto"/>
        </w:rPr>
        <w:t xml:space="preserve">o įrangą, </w:t>
      </w:r>
      <w:r w:rsidR="003240A4" w:rsidRPr="008C1515">
        <w:rPr>
          <w:color w:val="auto"/>
        </w:rPr>
        <w:t>vynuogių išspaudų ir vyno nuosėdų transportavimo įrang</w:t>
      </w:r>
      <w:r w:rsidRPr="008C1515">
        <w:rPr>
          <w:color w:val="auto"/>
        </w:rPr>
        <w:t>ą</w:t>
      </w:r>
      <w:r w:rsidR="003240A4" w:rsidRPr="008C1515">
        <w:rPr>
          <w:color w:val="auto"/>
        </w:rPr>
        <w:t>, mobili</w:t>
      </w:r>
      <w:r w:rsidRPr="008C1515">
        <w:rPr>
          <w:color w:val="auto"/>
        </w:rPr>
        <w:t>ąją</w:t>
      </w:r>
      <w:r w:rsidR="003240A4" w:rsidRPr="008C1515">
        <w:rPr>
          <w:color w:val="auto"/>
        </w:rPr>
        <w:t xml:space="preserve"> vyno gamybos technin</w:t>
      </w:r>
      <w:r w:rsidRPr="008C1515">
        <w:rPr>
          <w:color w:val="auto"/>
        </w:rPr>
        <w:t>ę</w:t>
      </w:r>
      <w:r w:rsidR="003240A4" w:rsidRPr="008C1515">
        <w:rPr>
          <w:color w:val="auto"/>
        </w:rPr>
        <w:t xml:space="preserve"> įrang</w:t>
      </w:r>
      <w:r w:rsidRPr="008C1515">
        <w:rPr>
          <w:color w:val="auto"/>
        </w:rPr>
        <w:t>ą</w:t>
      </w:r>
      <w:r w:rsidR="003240A4" w:rsidRPr="008C1515">
        <w:rPr>
          <w:color w:val="auto"/>
        </w:rPr>
        <w:t>, temperatūros kontrolei skirt</w:t>
      </w:r>
      <w:r w:rsidRPr="008C1515">
        <w:rPr>
          <w:color w:val="auto"/>
        </w:rPr>
        <w:t>ą</w:t>
      </w:r>
      <w:r w:rsidR="003240A4" w:rsidRPr="008C1515">
        <w:rPr>
          <w:color w:val="auto"/>
        </w:rPr>
        <w:t xml:space="preserve"> įrang</w:t>
      </w:r>
      <w:r w:rsidRPr="008C1515">
        <w:rPr>
          <w:color w:val="auto"/>
        </w:rPr>
        <w:t>ą</w:t>
      </w:r>
      <w:r w:rsidR="003240A4" w:rsidRPr="008C1515">
        <w:rPr>
          <w:color w:val="auto"/>
        </w:rPr>
        <w:t xml:space="preserve"> ir kit</w:t>
      </w:r>
      <w:r w:rsidRPr="008C1515">
        <w:rPr>
          <w:color w:val="auto"/>
        </w:rPr>
        <w:t>us</w:t>
      </w:r>
      <w:r w:rsidR="003240A4" w:rsidRPr="008C1515">
        <w:rPr>
          <w:color w:val="auto"/>
        </w:rPr>
        <w:t xml:space="preserve"> vyno gamybos technologijai skirt</w:t>
      </w:r>
      <w:r w:rsidRPr="008C1515">
        <w:rPr>
          <w:color w:val="auto"/>
        </w:rPr>
        <w:t>us</w:t>
      </w:r>
      <w:r w:rsidR="003240A4" w:rsidRPr="008C1515">
        <w:rPr>
          <w:color w:val="auto"/>
        </w:rPr>
        <w:t xml:space="preserve"> įrengini</w:t>
      </w:r>
      <w:r w:rsidRPr="008C1515">
        <w:rPr>
          <w:color w:val="auto"/>
        </w:rPr>
        <w:t>us</w:t>
      </w:r>
      <w:r w:rsidR="003240A4" w:rsidRPr="008C1515">
        <w:rPr>
          <w:color w:val="auto"/>
        </w:rPr>
        <w:t>;</w:t>
      </w:r>
    </w:p>
    <w:p w14:paraId="333233E1" w14:textId="0FB3D157" w:rsidR="003240A4" w:rsidRPr="008C1515" w:rsidRDefault="00AE1178" w:rsidP="00C4058F">
      <w:pPr>
        <w:pStyle w:val="Default"/>
        <w:spacing w:line="360" w:lineRule="auto"/>
        <w:ind w:left="57" w:firstLine="652"/>
        <w:jc w:val="both"/>
        <w:rPr>
          <w:color w:val="auto"/>
        </w:rPr>
      </w:pPr>
      <w:r w:rsidRPr="00E34AF0">
        <w:rPr>
          <w:color w:val="auto"/>
        </w:rPr>
        <w:t>3</w:t>
      </w:r>
      <w:r w:rsidR="00C4058F">
        <w:rPr>
          <w:color w:val="auto"/>
        </w:rPr>
        <w:t>0</w:t>
      </w:r>
      <w:r w:rsidRPr="00E34AF0">
        <w:rPr>
          <w:color w:val="auto"/>
        </w:rPr>
        <w:t xml:space="preserve">.2.2.4. </w:t>
      </w:r>
      <w:r w:rsidR="003240A4" w:rsidRPr="008C1515">
        <w:rPr>
          <w:color w:val="auto"/>
        </w:rPr>
        <w:t>speciali įranga žaliavų ir produktų transportavimui</w:t>
      </w:r>
      <w:r w:rsidRPr="008C1515">
        <w:rPr>
          <w:color w:val="auto"/>
        </w:rPr>
        <w:t xml:space="preserve"> gamybos patalpose, įskaitant</w:t>
      </w:r>
      <w:r w:rsidR="003240A4" w:rsidRPr="00D4005D">
        <w:rPr>
          <w:color w:val="auto"/>
        </w:rPr>
        <w:t xml:space="preserve"> siurbli</w:t>
      </w:r>
      <w:r w:rsidRPr="00D4005D">
        <w:rPr>
          <w:color w:val="auto"/>
        </w:rPr>
        <w:t>us</w:t>
      </w:r>
      <w:r w:rsidR="003240A4" w:rsidRPr="00F611F0">
        <w:rPr>
          <w:color w:val="auto"/>
        </w:rPr>
        <w:t>, perpylimo siurbli</w:t>
      </w:r>
      <w:r w:rsidRPr="00FA7A75">
        <w:rPr>
          <w:color w:val="auto"/>
        </w:rPr>
        <w:t>us</w:t>
      </w:r>
      <w:r w:rsidR="003240A4" w:rsidRPr="00EB0BDB">
        <w:rPr>
          <w:color w:val="auto"/>
        </w:rPr>
        <w:t>, kėlimo įtais</w:t>
      </w:r>
      <w:r w:rsidRPr="00EB0BDB">
        <w:rPr>
          <w:color w:val="auto"/>
        </w:rPr>
        <w:t>us</w:t>
      </w:r>
      <w:r w:rsidR="00F40C84" w:rsidRPr="00EB0BDB">
        <w:rPr>
          <w:color w:val="auto"/>
        </w:rPr>
        <w:t xml:space="preserve"> ir kitus</w:t>
      </w:r>
      <w:r w:rsidR="003240A4" w:rsidRPr="008C1515">
        <w:rPr>
          <w:color w:val="auto"/>
        </w:rPr>
        <w:t xml:space="preserve"> susij</w:t>
      </w:r>
      <w:r w:rsidR="00F40C84" w:rsidRPr="008C1515">
        <w:rPr>
          <w:color w:val="auto"/>
        </w:rPr>
        <w:t>usiu</w:t>
      </w:r>
      <w:r w:rsidR="003240A4" w:rsidRPr="008C1515">
        <w:rPr>
          <w:color w:val="auto"/>
        </w:rPr>
        <w:t xml:space="preserve"> įrengini</w:t>
      </w:r>
      <w:r w:rsidR="00F40C84" w:rsidRPr="008C1515">
        <w:rPr>
          <w:color w:val="auto"/>
        </w:rPr>
        <w:t>us</w:t>
      </w:r>
      <w:r w:rsidR="003240A4" w:rsidRPr="008C1515">
        <w:rPr>
          <w:color w:val="auto"/>
        </w:rPr>
        <w:t>;</w:t>
      </w:r>
    </w:p>
    <w:p w14:paraId="27FD034D" w14:textId="2694BA03" w:rsidR="003240A4" w:rsidRPr="008C1515" w:rsidRDefault="00F40C84" w:rsidP="00C4058F">
      <w:pPr>
        <w:pStyle w:val="Default"/>
        <w:spacing w:line="360" w:lineRule="auto"/>
        <w:ind w:left="57" w:firstLine="652"/>
        <w:jc w:val="both"/>
        <w:rPr>
          <w:color w:val="auto"/>
        </w:rPr>
      </w:pPr>
      <w:r w:rsidRPr="00E34AF0">
        <w:rPr>
          <w:color w:val="auto"/>
        </w:rPr>
        <w:t>3</w:t>
      </w:r>
      <w:r w:rsidR="00C4058F">
        <w:rPr>
          <w:color w:val="auto"/>
        </w:rPr>
        <w:t>0</w:t>
      </w:r>
      <w:r w:rsidRPr="00E34AF0">
        <w:rPr>
          <w:color w:val="auto"/>
        </w:rPr>
        <w:t xml:space="preserve">.2.2.5. </w:t>
      </w:r>
      <w:r w:rsidR="003240A4" w:rsidRPr="008C1515">
        <w:rPr>
          <w:color w:val="auto"/>
        </w:rPr>
        <w:t>blendinimo (maišymo), brandinimo ir laikymo įranga</w:t>
      </w:r>
      <w:r w:rsidR="00F820F4" w:rsidRPr="00D4005D">
        <w:rPr>
          <w:color w:val="auto"/>
        </w:rPr>
        <w:t xml:space="preserve">, įskaitant </w:t>
      </w:r>
      <w:r w:rsidR="003240A4" w:rsidRPr="00D4005D">
        <w:rPr>
          <w:color w:val="auto"/>
        </w:rPr>
        <w:t>ąžuolo statines, rezervuar</w:t>
      </w:r>
      <w:r w:rsidR="00F820F4" w:rsidRPr="00EB0BDB">
        <w:rPr>
          <w:color w:val="auto"/>
        </w:rPr>
        <w:t>us</w:t>
      </w:r>
      <w:r w:rsidR="003240A4" w:rsidRPr="00EB0BDB">
        <w:rPr>
          <w:color w:val="auto"/>
        </w:rPr>
        <w:t>, savaiminio nutekėjimo rezervuar</w:t>
      </w:r>
      <w:r w:rsidR="00F820F4" w:rsidRPr="00EB0BDB">
        <w:rPr>
          <w:color w:val="auto"/>
        </w:rPr>
        <w:t>us</w:t>
      </w:r>
      <w:r w:rsidR="003240A4" w:rsidRPr="008C1515">
        <w:rPr>
          <w:color w:val="auto"/>
        </w:rPr>
        <w:t>, termoreguliuojam</w:t>
      </w:r>
      <w:r w:rsidR="00F820F4" w:rsidRPr="008C1515">
        <w:rPr>
          <w:color w:val="auto"/>
        </w:rPr>
        <w:t>a</w:t>
      </w:r>
      <w:r w:rsidR="003240A4" w:rsidRPr="008C1515">
        <w:rPr>
          <w:color w:val="auto"/>
        </w:rPr>
        <w:t>s talp</w:t>
      </w:r>
      <w:r w:rsidR="00F820F4" w:rsidRPr="008C1515">
        <w:rPr>
          <w:color w:val="auto"/>
        </w:rPr>
        <w:t>a</w:t>
      </w:r>
      <w:r w:rsidR="003240A4" w:rsidRPr="008C1515">
        <w:rPr>
          <w:color w:val="auto"/>
        </w:rPr>
        <w:t>s, mobili</w:t>
      </w:r>
      <w:r w:rsidR="00F820F4" w:rsidRPr="008C1515">
        <w:rPr>
          <w:color w:val="auto"/>
        </w:rPr>
        <w:t>a</w:t>
      </w:r>
      <w:r w:rsidR="003240A4" w:rsidRPr="008C1515">
        <w:rPr>
          <w:color w:val="auto"/>
        </w:rPr>
        <w:t xml:space="preserve">s </w:t>
      </w:r>
      <w:r w:rsidR="00F820F4" w:rsidRPr="008C1515">
        <w:rPr>
          <w:color w:val="auto"/>
        </w:rPr>
        <w:t xml:space="preserve">nerūdijančio </w:t>
      </w:r>
      <w:r w:rsidR="003240A4" w:rsidRPr="008C1515">
        <w:rPr>
          <w:color w:val="auto"/>
        </w:rPr>
        <w:t>plien</w:t>
      </w:r>
      <w:r w:rsidR="00F820F4" w:rsidRPr="008C1515">
        <w:rPr>
          <w:color w:val="auto"/>
        </w:rPr>
        <w:t>o</w:t>
      </w:r>
      <w:r w:rsidR="003240A4" w:rsidRPr="008C1515">
        <w:rPr>
          <w:color w:val="auto"/>
        </w:rPr>
        <w:t xml:space="preserve"> talpykl</w:t>
      </w:r>
      <w:r w:rsidR="00F820F4" w:rsidRPr="008C1515">
        <w:rPr>
          <w:color w:val="auto"/>
        </w:rPr>
        <w:t>a</w:t>
      </w:r>
      <w:r w:rsidR="003240A4" w:rsidRPr="008C1515">
        <w:rPr>
          <w:color w:val="auto"/>
        </w:rPr>
        <w:t>s</w:t>
      </w:r>
      <w:r w:rsidR="00F820F4" w:rsidRPr="008C1515">
        <w:rPr>
          <w:rStyle w:val="Komentaronuoroda"/>
          <w:rFonts w:eastAsia="Times New Roman"/>
          <w:color w:val="auto"/>
          <w:sz w:val="24"/>
          <w:szCs w:val="24"/>
        </w:rPr>
        <w:t>,</w:t>
      </w:r>
      <w:r w:rsidR="003240A4" w:rsidRPr="008C1515">
        <w:rPr>
          <w:rStyle w:val="Komentaronuoroda"/>
          <w:rFonts w:eastAsia="Times New Roman"/>
          <w:color w:val="auto"/>
          <w:sz w:val="24"/>
          <w:szCs w:val="24"/>
        </w:rPr>
        <w:t xml:space="preserve"> </w:t>
      </w:r>
      <w:r w:rsidR="00F820F4" w:rsidRPr="008C1515">
        <w:rPr>
          <w:color w:val="auto"/>
        </w:rPr>
        <w:t>v</w:t>
      </w:r>
      <w:r w:rsidR="003240A4" w:rsidRPr="008C1515">
        <w:rPr>
          <w:color w:val="auto"/>
        </w:rPr>
        <w:t>yno produktų laikymo ir konservavimo įrengini</w:t>
      </w:r>
      <w:r w:rsidR="00F820F4" w:rsidRPr="008C1515">
        <w:rPr>
          <w:color w:val="auto"/>
        </w:rPr>
        <w:t>us</w:t>
      </w:r>
      <w:r w:rsidR="003240A4" w:rsidRPr="008C1515">
        <w:rPr>
          <w:color w:val="auto"/>
        </w:rPr>
        <w:t xml:space="preserve"> ir kit</w:t>
      </w:r>
      <w:r w:rsidR="00F820F4" w:rsidRPr="008C1515">
        <w:rPr>
          <w:color w:val="auto"/>
        </w:rPr>
        <w:t>us</w:t>
      </w:r>
      <w:r w:rsidR="003240A4" w:rsidRPr="008C1515">
        <w:rPr>
          <w:color w:val="auto"/>
        </w:rPr>
        <w:t xml:space="preserve"> su atitinkama technologinio proceso operacija susij</w:t>
      </w:r>
      <w:r w:rsidR="00F820F4" w:rsidRPr="008C1515">
        <w:rPr>
          <w:color w:val="auto"/>
        </w:rPr>
        <w:t>usius</w:t>
      </w:r>
      <w:r w:rsidR="003240A4" w:rsidRPr="008C1515">
        <w:rPr>
          <w:color w:val="auto"/>
        </w:rPr>
        <w:t xml:space="preserve"> įrengini</w:t>
      </w:r>
      <w:r w:rsidR="00F820F4" w:rsidRPr="008C1515">
        <w:rPr>
          <w:color w:val="auto"/>
        </w:rPr>
        <w:t>us</w:t>
      </w:r>
      <w:r w:rsidR="003240A4" w:rsidRPr="008C1515">
        <w:rPr>
          <w:color w:val="auto"/>
        </w:rPr>
        <w:t>;</w:t>
      </w:r>
      <w:r w:rsidR="003240A4" w:rsidRPr="008C1515">
        <w:rPr>
          <w:b/>
          <w:bCs/>
          <w:color w:val="auto"/>
        </w:rPr>
        <w:t xml:space="preserve"> </w:t>
      </w:r>
    </w:p>
    <w:p w14:paraId="30745C2B" w14:textId="6DB9EED6" w:rsidR="003240A4" w:rsidRPr="00D4005D" w:rsidRDefault="00F820F4" w:rsidP="00C4058F">
      <w:pPr>
        <w:pStyle w:val="Default"/>
        <w:tabs>
          <w:tab w:val="left" w:pos="567"/>
        </w:tabs>
        <w:spacing w:line="360" w:lineRule="auto"/>
        <w:ind w:left="57" w:firstLine="652"/>
        <w:jc w:val="both"/>
        <w:rPr>
          <w:color w:val="auto"/>
        </w:rPr>
      </w:pPr>
      <w:r w:rsidRPr="00E34AF0">
        <w:rPr>
          <w:color w:val="auto"/>
        </w:rPr>
        <w:t>3</w:t>
      </w:r>
      <w:r w:rsidR="00C4058F">
        <w:rPr>
          <w:color w:val="auto"/>
        </w:rPr>
        <w:t>0</w:t>
      </w:r>
      <w:r w:rsidRPr="00E34AF0">
        <w:rPr>
          <w:color w:val="auto"/>
        </w:rPr>
        <w:t xml:space="preserve">.2.2.6. </w:t>
      </w:r>
      <w:r w:rsidR="003240A4" w:rsidRPr="008C1515">
        <w:rPr>
          <w:color w:val="auto"/>
        </w:rPr>
        <w:t>įranga, skirta putojančių vynų technologijai</w:t>
      </w:r>
      <w:r w:rsidRPr="008C1515">
        <w:rPr>
          <w:color w:val="auto"/>
        </w:rPr>
        <w:t>;</w:t>
      </w:r>
    </w:p>
    <w:p w14:paraId="7B00A420" w14:textId="41EFF57A" w:rsidR="003240A4" w:rsidRPr="00EB0BDB" w:rsidRDefault="00F820F4" w:rsidP="00C4058F">
      <w:pPr>
        <w:pStyle w:val="Default"/>
        <w:spacing w:line="360" w:lineRule="auto"/>
        <w:ind w:left="57" w:firstLine="652"/>
        <w:jc w:val="both"/>
        <w:rPr>
          <w:color w:val="auto"/>
        </w:rPr>
      </w:pPr>
      <w:r w:rsidRPr="00D4005D">
        <w:rPr>
          <w:color w:val="auto"/>
        </w:rPr>
        <w:t>3</w:t>
      </w:r>
      <w:r w:rsidR="00C4058F">
        <w:rPr>
          <w:color w:val="auto"/>
        </w:rPr>
        <w:t>0</w:t>
      </w:r>
      <w:r w:rsidRPr="00D4005D">
        <w:rPr>
          <w:color w:val="auto"/>
        </w:rPr>
        <w:t xml:space="preserve">.2.2.7. </w:t>
      </w:r>
      <w:r w:rsidR="003240A4" w:rsidRPr="00F611F0">
        <w:rPr>
          <w:color w:val="auto"/>
        </w:rPr>
        <w:t>išpilstymo, ženklinimo, pakavimo įranga</w:t>
      </w:r>
      <w:r w:rsidRPr="00FA7A75">
        <w:rPr>
          <w:color w:val="auto"/>
        </w:rPr>
        <w:t xml:space="preserve">; </w:t>
      </w:r>
    </w:p>
    <w:p w14:paraId="59C2BA71" w14:textId="4A9D25C0" w:rsidR="00597E4B" w:rsidRPr="008C1515" w:rsidRDefault="00597E4B" w:rsidP="00C4058F">
      <w:pPr>
        <w:pStyle w:val="Default"/>
        <w:spacing w:line="360" w:lineRule="auto"/>
        <w:ind w:left="57" w:firstLine="652"/>
        <w:jc w:val="both"/>
        <w:rPr>
          <w:color w:val="auto"/>
        </w:rPr>
      </w:pPr>
      <w:r w:rsidRPr="008C1515">
        <w:rPr>
          <w:lang w:eastAsia="lt-LT"/>
        </w:rPr>
        <w:t>3</w:t>
      </w:r>
      <w:r w:rsidR="00C4058F">
        <w:rPr>
          <w:lang w:eastAsia="lt-LT"/>
        </w:rPr>
        <w:t>0</w:t>
      </w:r>
      <w:r w:rsidRPr="008C1515">
        <w:rPr>
          <w:lang w:eastAsia="lt-LT"/>
        </w:rPr>
        <w:t>.2.2.8. atliekų perdirbimo ir tvarkymo</w:t>
      </w:r>
      <w:r w:rsidR="00050F85">
        <w:rPr>
          <w:lang w:eastAsia="lt-LT"/>
        </w:rPr>
        <w:t xml:space="preserve"> įranga;</w:t>
      </w:r>
    </w:p>
    <w:p w14:paraId="62A55CE7" w14:textId="5BFF5D7B" w:rsidR="003240A4" w:rsidRPr="008C1515" w:rsidRDefault="00F820F4" w:rsidP="00C4058F">
      <w:pPr>
        <w:pStyle w:val="Default"/>
        <w:spacing w:line="360" w:lineRule="auto"/>
        <w:ind w:left="57" w:firstLine="652"/>
        <w:jc w:val="both"/>
        <w:rPr>
          <w:color w:val="auto"/>
        </w:rPr>
      </w:pPr>
      <w:r w:rsidRPr="008C1515">
        <w:rPr>
          <w:lang w:eastAsia="lt-LT"/>
        </w:rPr>
        <w:t>3</w:t>
      </w:r>
      <w:r w:rsidR="00C4058F">
        <w:rPr>
          <w:lang w:eastAsia="lt-LT"/>
        </w:rPr>
        <w:t>0</w:t>
      </w:r>
      <w:r w:rsidRPr="008C1515">
        <w:rPr>
          <w:lang w:eastAsia="lt-LT"/>
        </w:rPr>
        <w:t>.2.2.</w:t>
      </w:r>
      <w:r w:rsidR="00597E4B" w:rsidRPr="008C1515">
        <w:rPr>
          <w:lang w:eastAsia="lt-LT"/>
        </w:rPr>
        <w:t>9</w:t>
      </w:r>
      <w:r w:rsidRPr="008C1515">
        <w:rPr>
          <w:lang w:eastAsia="lt-LT"/>
        </w:rPr>
        <w:t xml:space="preserve">. </w:t>
      </w:r>
      <w:r w:rsidR="003240A4" w:rsidRPr="008C1515">
        <w:rPr>
          <w:lang w:eastAsia="lt-LT"/>
        </w:rPr>
        <w:t>speciali kompiuterinė ir programinė įranga, skirta įrangos ar technologinio proceso valdymui</w:t>
      </w:r>
      <w:r w:rsidR="003240A4" w:rsidRPr="008C1515">
        <w:rPr>
          <w:color w:val="auto"/>
        </w:rPr>
        <w:t>;</w:t>
      </w:r>
    </w:p>
    <w:p w14:paraId="5D1CAB73" w14:textId="44EEBE75" w:rsidR="00DE4F07" w:rsidRPr="008C1515" w:rsidRDefault="00DE4F07" w:rsidP="00C4058F">
      <w:pPr>
        <w:pStyle w:val="Default"/>
        <w:spacing w:line="360" w:lineRule="auto"/>
        <w:ind w:left="57" w:firstLine="652"/>
        <w:jc w:val="both"/>
        <w:rPr>
          <w:color w:val="auto"/>
        </w:rPr>
      </w:pPr>
      <w:r w:rsidRPr="008C1515">
        <w:rPr>
          <w:lang w:eastAsia="lt-LT"/>
        </w:rPr>
        <w:t>3</w:t>
      </w:r>
      <w:r w:rsidR="00C4058F">
        <w:rPr>
          <w:lang w:eastAsia="lt-LT"/>
        </w:rPr>
        <w:t>0</w:t>
      </w:r>
      <w:r w:rsidRPr="008C1515">
        <w:rPr>
          <w:lang w:eastAsia="lt-LT"/>
        </w:rPr>
        <w:t xml:space="preserve">.2.2.10. laboratorinė </w:t>
      </w:r>
      <w:r w:rsidR="00050F85">
        <w:rPr>
          <w:lang w:eastAsia="lt-LT"/>
        </w:rPr>
        <w:t xml:space="preserve">įranga </w:t>
      </w:r>
      <w:r w:rsidRPr="008C1515">
        <w:rPr>
          <w:lang w:eastAsia="lt-LT"/>
        </w:rPr>
        <w:t>– žaliavų, technologinio proceso ir produkcijos kokybės kontrolei.</w:t>
      </w:r>
    </w:p>
    <w:p w14:paraId="74EAC720" w14:textId="1BB94606" w:rsidR="003240A4" w:rsidRPr="00D4005D" w:rsidRDefault="00F820F4" w:rsidP="00C4058F">
      <w:pPr>
        <w:pStyle w:val="Default"/>
        <w:spacing w:line="360" w:lineRule="auto"/>
        <w:ind w:left="57" w:firstLine="652"/>
        <w:jc w:val="both"/>
      </w:pPr>
      <w:r w:rsidRPr="00E34AF0">
        <w:t>3</w:t>
      </w:r>
      <w:r w:rsidR="00C4058F">
        <w:t>0</w:t>
      </w:r>
      <w:r w:rsidRPr="00E34AF0">
        <w:t>.</w:t>
      </w:r>
      <w:r w:rsidR="003240A4" w:rsidRPr="00E34AF0">
        <w:t xml:space="preserve">3. </w:t>
      </w:r>
      <w:r w:rsidRPr="008C1515">
        <w:rPr>
          <w:shd w:val="clear" w:color="auto" w:fill="FFFFFF"/>
        </w:rPr>
        <w:t>Vyninių vynuogių veislių</w:t>
      </w:r>
      <w:r w:rsidRPr="00D4005D">
        <w:rPr>
          <w:shd w:val="clear" w:color="auto" w:fill="FFFFFF"/>
        </w:rPr>
        <w:t xml:space="preserve"> pirminė gamyba</w:t>
      </w:r>
      <w:r w:rsidR="00597E4B" w:rsidRPr="00D4005D">
        <w:rPr>
          <w:shd w:val="clear" w:color="auto" w:fill="FFFFFF"/>
        </w:rPr>
        <w:t>:</w:t>
      </w:r>
    </w:p>
    <w:p w14:paraId="6DE5FEB3" w14:textId="40BA3DA6" w:rsidR="003240A4" w:rsidRPr="00D21838" w:rsidRDefault="003240A4" w:rsidP="00C4058F">
      <w:pPr>
        <w:overflowPunct w:val="0"/>
        <w:spacing w:line="360" w:lineRule="auto"/>
        <w:ind w:left="57" w:firstLine="652"/>
        <w:jc w:val="both"/>
        <w:textAlignment w:val="baseline"/>
        <w:rPr>
          <w:szCs w:val="24"/>
        </w:rPr>
      </w:pPr>
      <w:r w:rsidRPr="00E34AF0">
        <w:rPr>
          <w:szCs w:val="24"/>
          <w:lang w:eastAsia="lt-LT"/>
        </w:rPr>
        <w:lastRenderedPageBreak/>
        <w:t>3</w:t>
      </w:r>
      <w:r w:rsidR="00C4058F">
        <w:rPr>
          <w:szCs w:val="24"/>
          <w:lang w:eastAsia="lt-LT"/>
        </w:rPr>
        <w:t>0</w:t>
      </w:r>
      <w:r w:rsidRPr="00E34AF0">
        <w:rPr>
          <w:szCs w:val="24"/>
          <w:lang w:eastAsia="lt-LT"/>
        </w:rPr>
        <w:t>.</w:t>
      </w:r>
      <w:r w:rsidR="00597E4B" w:rsidRPr="00E34AF0">
        <w:rPr>
          <w:szCs w:val="24"/>
          <w:lang w:eastAsia="lt-LT"/>
        </w:rPr>
        <w:t>3.</w:t>
      </w:r>
      <w:r w:rsidRPr="00E34AF0">
        <w:rPr>
          <w:szCs w:val="24"/>
          <w:lang w:eastAsia="lt-LT"/>
        </w:rPr>
        <w:t xml:space="preserve">1. </w:t>
      </w:r>
      <w:r w:rsidR="00F820F4" w:rsidRPr="00E34AF0">
        <w:rPr>
          <w:szCs w:val="24"/>
          <w:lang w:eastAsia="lt-LT"/>
        </w:rPr>
        <w:t>s</w:t>
      </w:r>
      <w:r w:rsidR="00597E4B" w:rsidRPr="00E34AF0">
        <w:rPr>
          <w:szCs w:val="24"/>
          <w:lang w:eastAsia="lt-LT"/>
        </w:rPr>
        <w:t>t</w:t>
      </w:r>
      <w:r w:rsidRPr="008C1515">
        <w:rPr>
          <w:szCs w:val="24"/>
        </w:rPr>
        <w:t>atyb</w:t>
      </w:r>
      <w:r w:rsidR="007620CF">
        <w:rPr>
          <w:szCs w:val="24"/>
        </w:rPr>
        <w:t>a</w:t>
      </w:r>
      <w:r w:rsidR="007620CF">
        <w:rPr>
          <w:szCs w:val="24"/>
          <w:lang w:eastAsia="lt-LT"/>
        </w:rPr>
        <w:t>,</w:t>
      </w:r>
      <w:r w:rsidR="003E7BCD">
        <w:rPr>
          <w:szCs w:val="24"/>
          <w:lang w:eastAsia="lt-LT"/>
        </w:rPr>
        <w:t xml:space="preserve"> </w:t>
      </w:r>
      <w:r w:rsidRPr="00D4005D">
        <w:rPr>
          <w:color w:val="000000"/>
          <w:szCs w:val="24"/>
          <w:lang w:eastAsia="lt-LT"/>
        </w:rPr>
        <w:t xml:space="preserve">rekonstravimas, </w:t>
      </w:r>
      <w:r w:rsidR="00050F85">
        <w:rPr>
          <w:color w:val="000000"/>
          <w:szCs w:val="24"/>
          <w:lang w:eastAsia="lt-LT"/>
        </w:rPr>
        <w:t xml:space="preserve">kapitalinis </w:t>
      </w:r>
      <w:r w:rsidRPr="00D4005D">
        <w:rPr>
          <w:color w:val="000000"/>
          <w:szCs w:val="24"/>
          <w:lang w:eastAsia="lt-LT"/>
        </w:rPr>
        <w:t>remontas, modernizavimas</w:t>
      </w:r>
      <w:r w:rsidR="00F820F4" w:rsidRPr="00D4005D">
        <w:rPr>
          <w:szCs w:val="24"/>
        </w:rPr>
        <w:t>;</w:t>
      </w:r>
    </w:p>
    <w:p w14:paraId="4689B636" w14:textId="4F657FDA" w:rsidR="003240A4" w:rsidRPr="00EB0BDB" w:rsidRDefault="003240A4" w:rsidP="00C4058F">
      <w:pPr>
        <w:overflowPunct w:val="0"/>
        <w:spacing w:line="360" w:lineRule="auto"/>
        <w:ind w:left="57" w:firstLine="652"/>
        <w:jc w:val="both"/>
        <w:textAlignment w:val="baseline"/>
        <w:rPr>
          <w:szCs w:val="24"/>
        </w:rPr>
      </w:pPr>
      <w:r w:rsidRPr="00C947DB">
        <w:rPr>
          <w:szCs w:val="24"/>
        </w:rPr>
        <w:t>3</w:t>
      </w:r>
      <w:r w:rsidR="00C4058F">
        <w:rPr>
          <w:szCs w:val="24"/>
        </w:rPr>
        <w:t>0</w:t>
      </w:r>
      <w:r w:rsidRPr="00C947DB">
        <w:rPr>
          <w:szCs w:val="24"/>
        </w:rPr>
        <w:t>.</w:t>
      </w:r>
      <w:r w:rsidR="00597E4B" w:rsidRPr="00EB0BDB">
        <w:rPr>
          <w:szCs w:val="24"/>
        </w:rPr>
        <w:t>3.</w:t>
      </w:r>
      <w:r w:rsidRPr="00EB0BDB">
        <w:rPr>
          <w:szCs w:val="24"/>
        </w:rPr>
        <w:t>2. įranga (nauji įrenginiai ir mechanizmai, technika):</w:t>
      </w:r>
    </w:p>
    <w:p w14:paraId="2C20130E" w14:textId="45F3CE79" w:rsidR="003240A4" w:rsidRPr="008C1515" w:rsidRDefault="00597E4B" w:rsidP="00C4058F">
      <w:pPr>
        <w:overflowPunct w:val="0"/>
        <w:spacing w:line="360" w:lineRule="auto"/>
        <w:ind w:left="57" w:firstLine="652"/>
        <w:jc w:val="both"/>
        <w:textAlignment w:val="baseline"/>
        <w:rPr>
          <w:szCs w:val="24"/>
          <w:lang w:eastAsia="lt-LT"/>
        </w:rPr>
      </w:pPr>
      <w:r w:rsidRPr="008C1515">
        <w:rPr>
          <w:szCs w:val="24"/>
        </w:rPr>
        <w:t>3</w:t>
      </w:r>
      <w:r w:rsidR="00C4058F">
        <w:rPr>
          <w:szCs w:val="24"/>
        </w:rPr>
        <w:t>0</w:t>
      </w:r>
      <w:r w:rsidRPr="008C1515">
        <w:rPr>
          <w:szCs w:val="24"/>
        </w:rPr>
        <w:t xml:space="preserve">.3.2.1. </w:t>
      </w:r>
      <w:r w:rsidR="003240A4" w:rsidRPr="008C1515">
        <w:rPr>
          <w:szCs w:val="24"/>
        </w:rPr>
        <w:t>speciali vynuogių surinkimo ir transportavimo įranga;</w:t>
      </w:r>
      <w:r w:rsidR="003240A4" w:rsidRPr="008C1515">
        <w:rPr>
          <w:szCs w:val="24"/>
          <w:lang w:eastAsia="lt-LT"/>
        </w:rPr>
        <w:t xml:space="preserve"> </w:t>
      </w:r>
    </w:p>
    <w:p w14:paraId="6587C6F7" w14:textId="67FBB936" w:rsidR="003240A4" w:rsidRPr="008C1515" w:rsidRDefault="00597E4B" w:rsidP="00C4058F">
      <w:pPr>
        <w:overflowPunct w:val="0"/>
        <w:spacing w:line="360" w:lineRule="auto"/>
        <w:ind w:left="57" w:firstLine="652"/>
        <w:jc w:val="both"/>
        <w:textAlignment w:val="baseline"/>
        <w:rPr>
          <w:szCs w:val="24"/>
        </w:rPr>
      </w:pPr>
      <w:r w:rsidRPr="008C1515">
        <w:rPr>
          <w:szCs w:val="24"/>
          <w:lang w:eastAsia="lt-LT"/>
        </w:rPr>
        <w:t>3</w:t>
      </w:r>
      <w:r w:rsidR="00C4058F">
        <w:rPr>
          <w:szCs w:val="24"/>
          <w:lang w:eastAsia="lt-LT"/>
        </w:rPr>
        <w:t>0</w:t>
      </w:r>
      <w:r w:rsidRPr="008C1515">
        <w:rPr>
          <w:szCs w:val="24"/>
          <w:lang w:eastAsia="lt-LT"/>
        </w:rPr>
        <w:t>.3.2.2.</w:t>
      </w:r>
      <w:r w:rsidR="003240A4" w:rsidRPr="008C1515">
        <w:rPr>
          <w:szCs w:val="24"/>
          <w:lang w:eastAsia="lt-LT"/>
        </w:rPr>
        <w:t xml:space="preserve"> įranga skirta vynuogių apdorojimui ir (ar) paruošimui realizacijai;</w:t>
      </w:r>
    </w:p>
    <w:p w14:paraId="24E8EB7E" w14:textId="1D0FD4F5" w:rsidR="003240A4" w:rsidRPr="008C1515" w:rsidRDefault="00597E4B" w:rsidP="00C4058F">
      <w:pPr>
        <w:overflowPunct w:val="0"/>
        <w:spacing w:line="360" w:lineRule="auto"/>
        <w:ind w:left="57" w:firstLine="652"/>
        <w:jc w:val="both"/>
        <w:textAlignment w:val="baseline"/>
        <w:rPr>
          <w:szCs w:val="24"/>
        </w:rPr>
      </w:pPr>
      <w:r w:rsidRPr="008C1515">
        <w:rPr>
          <w:szCs w:val="24"/>
        </w:rPr>
        <w:t>3</w:t>
      </w:r>
      <w:r w:rsidR="00C4058F">
        <w:rPr>
          <w:szCs w:val="24"/>
        </w:rPr>
        <w:t>0</w:t>
      </w:r>
      <w:r w:rsidRPr="008C1515">
        <w:rPr>
          <w:szCs w:val="24"/>
        </w:rPr>
        <w:t xml:space="preserve">.3.2.3. </w:t>
      </w:r>
      <w:r w:rsidR="003240A4" w:rsidRPr="008C1515">
        <w:rPr>
          <w:szCs w:val="24"/>
        </w:rPr>
        <w:t>atliekų perdirbimo ir tvarkymo įranga;</w:t>
      </w:r>
    </w:p>
    <w:p w14:paraId="169EFA9F" w14:textId="5D4758A0" w:rsidR="003240A4" w:rsidRPr="00E34AF0" w:rsidRDefault="00597E4B" w:rsidP="00C4058F">
      <w:pPr>
        <w:overflowPunct w:val="0"/>
        <w:spacing w:line="360" w:lineRule="auto"/>
        <w:ind w:left="57" w:firstLine="652"/>
        <w:jc w:val="both"/>
        <w:textAlignment w:val="baseline"/>
        <w:rPr>
          <w:szCs w:val="24"/>
        </w:rPr>
      </w:pPr>
      <w:r w:rsidRPr="008C1515">
        <w:rPr>
          <w:color w:val="000000"/>
          <w:szCs w:val="24"/>
          <w:lang w:eastAsia="lt-LT"/>
        </w:rPr>
        <w:t>3</w:t>
      </w:r>
      <w:r w:rsidR="00C4058F">
        <w:rPr>
          <w:color w:val="000000"/>
          <w:szCs w:val="24"/>
          <w:lang w:eastAsia="lt-LT"/>
        </w:rPr>
        <w:t>0</w:t>
      </w:r>
      <w:r w:rsidRPr="008C1515">
        <w:rPr>
          <w:color w:val="000000"/>
          <w:szCs w:val="24"/>
          <w:lang w:eastAsia="lt-LT"/>
        </w:rPr>
        <w:t xml:space="preserve">.3.2.4. </w:t>
      </w:r>
      <w:r w:rsidR="003240A4" w:rsidRPr="008C1515">
        <w:rPr>
          <w:color w:val="000000"/>
          <w:szCs w:val="24"/>
          <w:lang w:eastAsia="lt-LT"/>
        </w:rPr>
        <w:t xml:space="preserve">kiti įrenginiai, įranga, prietaisai, skirti </w:t>
      </w:r>
      <w:r w:rsidR="003240A4" w:rsidRPr="008C1515">
        <w:rPr>
          <w:szCs w:val="24"/>
          <w:lang w:eastAsia="lt-LT"/>
        </w:rPr>
        <w:t>veiklai vynuogių auginimo sektoriuje vykdyti, išskyrus</w:t>
      </w:r>
      <w:r w:rsidR="003240A4" w:rsidRPr="005D3F7E">
        <w:rPr>
          <w:szCs w:val="24"/>
        </w:rPr>
        <w:t xml:space="preserve"> išlaidas, nurodytas Taisyklių </w:t>
      </w:r>
      <w:r w:rsidR="003E7BCD">
        <w:rPr>
          <w:szCs w:val="24"/>
          <w:lang w:val="en-US"/>
        </w:rPr>
        <w:t>29</w:t>
      </w:r>
      <w:r w:rsidR="003240A4" w:rsidRPr="00E34AF0">
        <w:rPr>
          <w:szCs w:val="24"/>
        </w:rPr>
        <w:t>.</w:t>
      </w:r>
      <w:r w:rsidR="00D97C21" w:rsidRPr="00E34AF0">
        <w:rPr>
          <w:szCs w:val="24"/>
        </w:rPr>
        <w:t>6</w:t>
      </w:r>
      <w:r w:rsidR="003240A4" w:rsidRPr="00E34AF0">
        <w:rPr>
          <w:szCs w:val="24"/>
        </w:rPr>
        <w:t xml:space="preserve"> ir </w:t>
      </w:r>
      <w:r w:rsidR="003E7BCD">
        <w:rPr>
          <w:szCs w:val="24"/>
        </w:rPr>
        <w:t>29</w:t>
      </w:r>
      <w:r w:rsidR="003240A4" w:rsidRPr="00E34AF0">
        <w:rPr>
          <w:szCs w:val="24"/>
        </w:rPr>
        <w:t>.</w:t>
      </w:r>
      <w:r w:rsidR="00D97C21" w:rsidRPr="00E34AF0">
        <w:rPr>
          <w:szCs w:val="24"/>
        </w:rPr>
        <w:t>7</w:t>
      </w:r>
      <w:r w:rsidR="003240A4" w:rsidRPr="00E34AF0">
        <w:rPr>
          <w:szCs w:val="24"/>
        </w:rPr>
        <w:t xml:space="preserve"> papunk</w:t>
      </w:r>
      <w:r w:rsidR="003240A4" w:rsidRPr="008C1515">
        <w:rPr>
          <w:szCs w:val="24"/>
        </w:rPr>
        <w:t>č</w:t>
      </w:r>
      <w:r w:rsidR="003240A4" w:rsidRPr="00E34AF0">
        <w:rPr>
          <w:szCs w:val="24"/>
        </w:rPr>
        <w:t>iuose.</w:t>
      </w:r>
    </w:p>
    <w:p w14:paraId="6C0161ED" w14:textId="49C5F736" w:rsidR="003240A4" w:rsidRPr="00D4005D" w:rsidRDefault="00597E4B" w:rsidP="00C4058F">
      <w:pPr>
        <w:overflowPunct w:val="0"/>
        <w:spacing w:line="360" w:lineRule="auto"/>
        <w:ind w:left="57" w:firstLine="652"/>
        <w:jc w:val="both"/>
        <w:textAlignment w:val="baseline"/>
        <w:rPr>
          <w:szCs w:val="24"/>
        </w:rPr>
      </w:pPr>
      <w:r w:rsidRPr="008C1515">
        <w:rPr>
          <w:szCs w:val="24"/>
        </w:rPr>
        <w:t>3</w:t>
      </w:r>
      <w:r w:rsidR="00C4058F">
        <w:rPr>
          <w:szCs w:val="24"/>
        </w:rPr>
        <w:t>0</w:t>
      </w:r>
      <w:r w:rsidRPr="008C1515">
        <w:rPr>
          <w:szCs w:val="24"/>
        </w:rPr>
        <w:t>.3.2.5.</w:t>
      </w:r>
      <w:r w:rsidR="003240A4" w:rsidRPr="008C1515">
        <w:rPr>
          <w:szCs w:val="24"/>
        </w:rPr>
        <w:t xml:space="preserve"> speciali kompiuterinė ir programinė įranga, skirta įsigyjamos įrangos ar technologinio proceso valdymui;</w:t>
      </w:r>
    </w:p>
    <w:p w14:paraId="79A884A9" w14:textId="6A63B502" w:rsidR="00597E4B" w:rsidRPr="00F611F0" w:rsidRDefault="00597E4B" w:rsidP="00C4058F">
      <w:pPr>
        <w:overflowPunct w:val="0"/>
        <w:spacing w:line="360" w:lineRule="auto"/>
        <w:ind w:left="57" w:firstLine="652"/>
        <w:jc w:val="both"/>
        <w:textAlignment w:val="baseline"/>
        <w:rPr>
          <w:szCs w:val="24"/>
        </w:rPr>
      </w:pPr>
      <w:r w:rsidRPr="00D4005D">
        <w:rPr>
          <w:szCs w:val="24"/>
          <w:lang w:eastAsia="lt-LT"/>
        </w:rPr>
        <w:t>3</w:t>
      </w:r>
      <w:r w:rsidR="00C4058F">
        <w:rPr>
          <w:szCs w:val="24"/>
          <w:lang w:eastAsia="lt-LT"/>
        </w:rPr>
        <w:t>0</w:t>
      </w:r>
      <w:r w:rsidRPr="00D4005D">
        <w:rPr>
          <w:szCs w:val="24"/>
          <w:lang w:eastAsia="lt-LT"/>
        </w:rPr>
        <w:t xml:space="preserve">.3.2.6. laboratorinė </w:t>
      </w:r>
      <w:r w:rsidR="00050F85">
        <w:rPr>
          <w:szCs w:val="24"/>
          <w:lang w:eastAsia="lt-LT"/>
        </w:rPr>
        <w:t xml:space="preserve">įranga </w:t>
      </w:r>
      <w:r w:rsidRPr="00D4005D">
        <w:rPr>
          <w:szCs w:val="24"/>
          <w:lang w:eastAsia="lt-LT"/>
        </w:rPr>
        <w:t>– žaliavų, technologinio proceso ir produkcijos kokybės kontrolei.</w:t>
      </w:r>
    </w:p>
    <w:p w14:paraId="59FD9759" w14:textId="77777777" w:rsidR="008C1515" w:rsidRDefault="008C1515" w:rsidP="000E3FDD">
      <w:pPr>
        <w:suppressAutoHyphens/>
        <w:jc w:val="center"/>
        <w:rPr>
          <w:b/>
          <w:spacing w:val="-2"/>
          <w:szCs w:val="24"/>
          <w:lang w:eastAsia="lt-LT"/>
        </w:rPr>
      </w:pPr>
    </w:p>
    <w:p w14:paraId="31C9F166" w14:textId="1734F539" w:rsidR="000E3FDD" w:rsidRDefault="004D1908" w:rsidP="00E34AF0">
      <w:pPr>
        <w:suppressAutoHyphens/>
        <w:spacing w:line="360" w:lineRule="auto"/>
        <w:jc w:val="center"/>
        <w:rPr>
          <w:b/>
          <w:spacing w:val="-2"/>
          <w:szCs w:val="24"/>
          <w:lang w:eastAsia="lt-LT"/>
        </w:rPr>
      </w:pPr>
      <w:r>
        <w:rPr>
          <w:b/>
          <w:spacing w:val="-2"/>
          <w:szCs w:val="24"/>
          <w:lang w:eastAsia="lt-LT"/>
        </w:rPr>
        <w:t>IX</w:t>
      </w:r>
      <w:r w:rsidR="000E3FDD">
        <w:rPr>
          <w:b/>
          <w:spacing w:val="-2"/>
          <w:szCs w:val="24"/>
          <w:lang w:eastAsia="lt-LT"/>
        </w:rPr>
        <w:t xml:space="preserve"> SKYRIUS</w:t>
      </w:r>
    </w:p>
    <w:p w14:paraId="20035FDA" w14:textId="33B8486C" w:rsidR="00E11D6A" w:rsidRDefault="00E11D6A" w:rsidP="00E34AF0">
      <w:pPr>
        <w:suppressAutoHyphens/>
        <w:spacing w:line="360" w:lineRule="auto"/>
        <w:jc w:val="center"/>
        <w:rPr>
          <w:b/>
          <w:szCs w:val="24"/>
          <w:lang w:eastAsia="lt-LT"/>
        </w:rPr>
      </w:pPr>
      <w:r w:rsidRPr="000F2159">
        <w:rPr>
          <w:b/>
          <w:szCs w:val="24"/>
          <w:lang w:eastAsia="lt-LT"/>
        </w:rPr>
        <w:t xml:space="preserve">PARAMOS PARAIŠKŲ </w:t>
      </w:r>
      <w:r w:rsidR="00C60301">
        <w:rPr>
          <w:b/>
          <w:szCs w:val="24"/>
          <w:lang w:eastAsia="lt-LT"/>
        </w:rPr>
        <w:t>TEIKIMAS, VERTINIMAS IR</w:t>
      </w:r>
      <w:r w:rsidRPr="000F2159">
        <w:rPr>
          <w:b/>
          <w:szCs w:val="24"/>
          <w:lang w:eastAsia="lt-LT"/>
        </w:rPr>
        <w:t xml:space="preserve">ATRANKA </w:t>
      </w:r>
    </w:p>
    <w:p w14:paraId="00495A3F" w14:textId="654CA5EA" w:rsidR="00C414C0" w:rsidRDefault="00C414C0" w:rsidP="00C414C0">
      <w:pPr>
        <w:suppressAutoHyphens/>
        <w:jc w:val="center"/>
        <w:rPr>
          <w:b/>
          <w:bCs/>
          <w:caps/>
          <w:color w:val="000000"/>
          <w:szCs w:val="24"/>
        </w:rPr>
      </w:pPr>
    </w:p>
    <w:p w14:paraId="168536B1" w14:textId="1856D3B7" w:rsidR="00770507" w:rsidRPr="00C947DB" w:rsidRDefault="00770507" w:rsidP="00E34AF0">
      <w:pPr>
        <w:suppressAutoHyphens/>
        <w:spacing w:line="360" w:lineRule="auto"/>
        <w:ind w:firstLine="720"/>
        <w:jc w:val="both"/>
        <w:rPr>
          <w:szCs w:val="24"/>
          <w:lang w:eastAsia="lt-LT"/>
        </w:rPr>
      </w:pPr>
      <w:r w:rsidRPr="008C1515">
        <w:rPr>
          <w:szCs w:val="24"/>
          <w:lang w:eastAsia="lt-LT"/>
        </w:rPr>
        <w:t>3</w:t>
      </w:r>
      <w:r w:rsidR="00C4058F">
        <w:rPr>
          <w:szCs w:val="24"/>
          <w:lang w:eastAsia="lt-LT"/>
        </w:rPr>
        <w:t>1</w:t>
      </w:r>
      <w:r w:rsidRPr="008C1515">
        <w:rPr>
          <w:szCs w:val="24"/>
          <w:lang w:eastAsia="lt-LT"/>
        </w:rPr>
        <w:t xml:space="preserve">. Paramos paraiškos forma nustatyta Taisyklių 1 priede </w:t>
      </w:r>
      <w:r w:rsidRPr="00D4005D">
        <w:rPr>
          <w:spacing w:val="-4"/>
          <w:szCs w:val="24"/>
          <w:lang w:eastAsia="lt-LT"/>
        </w:rPr>
        <w:t>ir skelbiama Ministerijos ir Mokėjimo agentūros interneto svetainėse adresais www.zum.</w:t>
      </w:r>
      <w:r w:rsidR="002015CC">
        <w:rPr>
          <w:spacing w:val="-4"/>
          <w:szCs w:val="24"/>
          <w:lang w:eastAsia="lt-LT"/>
        </w:rPr>
        <w:t>lrv.</w:t>
      </w:r>
      <w:r w:rsidRPr="00D4005D">
        <w:rPr>
          <w:spacing w:val="-4"/>
          <w:szCs w:val="24"/>
          <w:lang w:eastAsia="lt-LT"/>
        </w:rPr>
        <w:t xml:space="preserve">lt </w:t>
      </w:r>
      <w:r w:rsidRPr="00F611F0">
        <w:rPr>
          <w:szCs w:val="24"/>
          <w:lang w:eastAsia="lt-LT"/>
        </w:rPr>
        <w:t>ir www.nma.lt.</w:t>
      </w:r>
      <w:r w:rsidR="00803BF8" w:rsidRPr="00803BF8">
        <w:rPr>
          <w:spacing w:val="-4"/>
          <w:szCs w:val="24"/>
          <w:lang w:eastAsia="lt-LT"/>
        </w:rPr>
        <w:t xml:space="preserve"> </w:t>
      </w:r>
      <w:r w:rsidR="00803BF8" w:rsidRPr="008C1515">
        <w:rPr>
          <w:spacing w:val="-4"/>
          <w:szCs w:val="24"/>
          <w:lang w:eastAsia="lt-LT"/>
        </w:rPr>
        <w:t xml:space="preserve">Projekto įgyvendinimo trukmė turi būti nurodyta paramos paraiškoje ir negali viršyti </w:t>
      </w:r>
      <w:r w:rsidR="00803BF8" w:rsidRPr="008C1515">
        <w:rPr>
          <w:color w:val="000000" w:themeColor="text1"/>
          <w:spacing w:val="-4"/>
          <w:szCs w:val="24"/>
          <w:lang w:eastAsia="lt-LT"/>
        </w:rPr>
        <w:t xml:space="preserve">12 mėnesių </w:t>
      </w:r>
      <w:r w:rsidR="00803BF8" w:rsidRPr="008C1515">
        <w:rPr>
          <w:spacing w:val="-4"/>
          <w:szCs w:val="24"/>
          <w:lang w:eastAsia="lt-LT"/>
        </w:rPr>
        <w:t xml:space="preserve">laikotarpio nuo </w:t>
      </w:r>
      <w:r w:rsidR="00803BF8" w:rsidRPr="005D3F7E">
        <w:rPr>
          <w:szCs w:val="24"/>
        </w:rPr>
        <w:t>paraiškos pateikimo dienos</w:t>
      </w:r>
      <w:r w:rsidR="00803BF8" w:rsidRPr="008C1515">
        <w:rPr>
          <w:spacing w:val="-4"/>
          <w:szCs w:val="24"/>
          <w:lang w:eastAsia="lt-LT"/>
        </w:rPr>
        <w:t>.</w:t>
      </w:r>
    </w:p>
    <w:p w14:paraId="0F8FDED3" w14:textId="0F34E37B" w:rsidR="00770507" w:rsidRPr="00A42326" w:rsidRDefault="00770507" w:rsidP="00E34AF0">
      <w:pPr>
        <w:suppressAutoHyphens/>
        <w:spacing w:line="360" w:lineRule="auto"/>
        <w:ind w:firstLine="720"/>
        <w:jc w:val="both"/>
        <w:rPr>
          <w:color w:val="000000"/>
          <w:szCs w:val="24"/>
        </w:rPr>
      </w:pPr>
      <w:r w:rsidRPr="00EB0BDB">
        <w:rPr>
          <w:szCs w:val="24"/>
        </w:rPr>
        <w:t>3</w:t>
      </w:r>
      <w:r w:rsidR="00C4058F">
        <w:rPr>
          <w:szCs w:val="24"/>
        </w:rPr>
        <w:t>2</w:t>
      </w:r>
      <w:r w:rsidRPr="00EB0BDB">
        <w:rPr>
          <w:szCs w:val="24"/>
        </w:rPr>
        <w:t xml:space="preserve">. </w:t>
      </w:r>
      <w:r w:rsidRPr="008C1515">
        <w:rPr>
          <w:szCs w:val="24"/>
          <w:lang w:eastAsia="lt-LT"/>
        </w:rPr>
        <w:t xml:space="preserve">Paramos paraiškų pildymas, registravimas, atrankos </w:t>
      </w:r>
      <w:r w:rsidR="009972A7">
        <w:rPr>
          <w:szCs w:val="24"/>
          <w:lang w:eastAsia="lt-LT"/>
        </w:rPr>
        <w:t>ir</w:t>
      </w:r>
      <w:r w:rsidRPr="008C1515">
        <w:rPr>
          <w:szCs w:val="24"/>
          <w:lang w:eastAsia="lt-LT"/>
        </w:rPr>
        <w:t xml:space="preserve"> </w:t>
      </w:r>
      <w:r w:rsidR="009972A7" w:rsidRPr="008C1515">
        <w:rPr>
          <w:szCs w:val="24"/>
          <w:lang w:eastAsia="lt-LT"/>
        </w:rPr>
        <w:t xml:space="preserve">tinkamumo skirti paramą </w:t>
      </w:r>
      <w:r w:rsidR="009972A7">
        <w:rPr>
          <w:szCs w:val="24"/>
          <w:lang w:eastAsia="lt-LT"/>
        </w:rPr>
        <w:t>vertinimas</w:t>
      </w:r>
      <w:r w:rsidR="009972A7" w:rsidRPr="008C1515">
        <w:rPr>
          <w:szCs w:val="24"/>
          <w:lang w:eastAsia="lt-LT"/>
        </w:rPr>
        <w:t xml:space="preserve"> </w:t>
      </w:r>
      <w:r w:rsidRPr="008C1515">
        <w:rPr>
          <w:szCs w:val="24"/>
          <w:lang w:eastAsia="lt-LT"/>
        </w:rPr>
        <w:t>atliekamas Taisyklių ir Administravimo taisyklių nustatyta tvarka.</w:t>
      </w:r>
      <w:r w:rsidRPr="00E34AF0">
        <w:rPr>
          <w:rFonts w:ascii="Arial" w:hAnsi="Arial" w:cs="Arial"/>
          <w:color w:val="000000"/>
          <w:szCs w:val="24"/>
          <w:lang w:eastAsia="lt-LT"/>
        </w:rPr>
        <w:t xml:space="preserve"> </w:t>
      </w:r>
      <w:r w:rsidRPr="008C1515">
        <w:rPr>
          <w:color w:val="000000"/>
          <w:szCs w:val="24"/>
        </w:rPr>
        <w:t xml:space="preserve">Paraiškos vertinimas negali trukti ilgiau kaip </w:t>
      </w:r>
      <w:r w:rsidR="00B8729D" w:rsidRPr="00D4005D">
        <w:rPr>
          <w:color w:val="000000"/>
          <w:szCs w:val="24"/>
        </w:rPr>
        <w:t>15</w:t>
      </w:r>
      <w:r w:rsidRPr="00D4005D">
        <w:rPr>
          <w:color w:val="000000"/>
          <w:szCs w:val="24"/>
        </w:rPr>
        <w:t xml:space="preserve"> (</w:t>
      </w:r>
      <w:r w:rsidR="00B8729D" w:rsidRPr="00D21838">
        <w:rPr>
          <w:color w:val="000000"/>
          <w:szCs w:val="24"/>
        </w:rPr>
        <w:t>penkiolika</w:t>
      </w:r>
      <w:r w:rsidRPr="00F611F0">
        <w:rPr>
          <w:color w:val="000000"/>
          <w:szCs w:val="24"/>
        </w:rPr>
        <w:t>) darbo dienų</w:t>
      </w:r>
      <w:r w:rsidRPr="00F611F0">
        <w:rPr>
          <w:szCs w:val="24"/>
        </w:rPr>
        <w:t xml:space="preserve"> </w:t>
      </w:r>
      <w:r w:rsidRPr="00FA7A75">
        <w:rPr>
          <w:color w:val="000000"/>
          <w:szCs w:val="24"/>
        </w:rPr>
        <w:t>nuo paraiškų priėmimo laikotarpio pabaigos, išskyrus atvejus, kai pareiškėjui išsiųstas paklau</w:t>
      </w:r>
      <w:r w:rsidRPr="00C947DB">
        <w:rPr>
          <w:color w:val="000000"/>
          <w:szCs w:val="24"/>
        </w:rPr>
        <w:t xml:space="preserve">simas dėl papildomos informacijos ir (ar) dokumentų pateikimo. Gavus atsakymą, paraiškos vertinimas negali trukti ilgiau kaip </w:t>
      </w:r>
      <w:r w:rsidR="00B8729D" w:rsidRPr="00EB0BDB">
        <w:rPr>
          <w:color w:val="000000"/>
          <w:szCs w:val="24"/>
        </w:rPr>
        <w:t>5</w:t>
      </w:r>
      <w:r w:rsidRPr="00EB0BDB">
        <w:rPr>
          <w:color w:val="000000"/>
          <w:szCs w:val="24"/>
        </w:rPr>
        <w:t xml:space="preserve"> (</w:t>
      </w:r>
      <w:r w:rsidR="00B8729D" w:rsidRPr="00EB0BDB">
        <w:rPr>
          <w:color w:val="000000"/>
          <w:szCs w:val="24"/>
        </w:rPr>
        <w:t>penkias</w:t>
      </w:r>
      <w:r w:rsidRPr="005D3F7E">
        <w:rPr>
          <w:color w:val="000000"/>
          <w:szCs w:val="24"/>
        </w:rPr>
        <w:t>) darbo dien</w:t>
      </w:r>
      <w:r w:rsidR="00B8729D" w:rsidRPr="005D3F7E">
        <w:rPr>
          <w:color w:val="000000"/>
          <w:szCs w:val="24"/>
        </w:rPr>
        <w:t>as</w:t>
      </w:r>
      <w:r w:rsidRPr="005D3F7E">
        <w:rPr>
          <w:color w:val="000000"/>
          <w:szCs w:val="24"/>
        </w:rPr>
        <w:t xml:space="preserve"> nuo atsakymo gavimo dienos</w:t>
      </w:r>
      <w:r w:rsidRPr="005C75CD">
        <w:rPr>
          <w:spacing w:val="-6"/>
          <w:szCs w:val="24"/>
        </w:rPr>
        <w:t>.</w:t>
      </w:r>
    </w:p>
    <w:p w14:paraId="1D63F2D0" w14:textId="71E11207" w:rsidR="00770507" w:rsidRPr="0007468E" w:rsidRDefault="00770507" w:rsidP="00C4058F">
      <w:pPr>
        <w:keepLines/>
        <w:suppressAutoHyphens/>
        <w:spacing w:line="360" w:lineRule="auto"/>
        <w:ind w:firstLine="720"/>
        <w:jc w:val="both"/>
        <w:rPr>
          <w:color w:val="000000"/>
          <w:szCs w:val="24"/>
        </w:rPr>
      </w:pPr>
      <w:r w:rsidRPr="0007468E">
        <w:rPr>
          <w:color w:val="000000"/>
          <w:szCs w:val="24"/>
        </w:rPr>
        <w:t>3</w:t>
      </w:r>
      <w:r w:rsidR="00C4058F">
        <w:rPr>
          <w:color w:val="000000"/>
          <w:szCs w:val="24"/>
        </w:rPr>
        <w:t>3</w:t>
      </w:r>
      <w:r w:rsidRPr="0007468E">
        <w:rPr>
          <w:color w:val="000000"/>
          <w:szCs w:val="24"/>
        </w:rPr>
        <w:t>. Paramos paraiškų atrankos vertinimui nustatyti kriterijai:</w:t>
      </w:r>
    </w:p>
    <w:p w14:paraId="19323C7F" w14:textId="03BCF537" w:rsidR="0007468E" w:rsidRPr="00F65D42" w:rsidRDefault="0007468E" w:rsidP="00C4058F">
      <w:pPr>
        <w:keepLines/>
        <w:suppressAutoHyphens/>
        <w:spacing w:line="360" w:lineRule="auto"/>
        <w:ind w:firstLine="720"/>
        <w:jc w:val="both"/>
        <w:rPr>
          <w:color w:val="000000"/>
        </w:rPr>
      </w:pPr>
      <w:r w:rsidRPr="00F65D42">
        <w:rPr>
          <w:color w:val="000000"/>
        </w:rPr>
        <w:t>3</w:t>
      </w:r>
      <w:r w:rsidR="00C4058F">
        <w:rPr>
          <w:color w:val="000000"/>
        </w:rPr>
        <w:t>3</w:t>
      </w:r>
      <w:r w:rsidRPr="00F65D42">
        <w:rPr>
          <w:color w:val="000000"/>
        </w:rPr>
        <w:t xml:space="preserve">.1. </w:t>
      </w:r>
      <w:r w:rsidRPr="00F65D42">
        <w:rPr>
          <w:spacing w:val="-4"/>
          <w:lang w:eastAsia="lt-LT"/>
        </w:rPr>
        <w:t>pareiškėjas yra</w:t>
      </w:r>
      <w:r w:rsidRPr="00F65D42">
        <w:t xml:space="preserve"> vyninių vynuogių veislių augintojas ir Reglamento </w:t>
      </w:r>
      <w:r w:rsidRPr="00F65D42">
        <w:rPr>
          <w:color w:val="000000"/>
        </w:rPr>
        <w:t xml:space="preserve">(ES) Nr. 1308/2013 </w:t>
      </w:r>
      <w:r w:rsidRPr="00F65D42">
        <w:t>VII priedo II dalyje nurodytų vynuogių produkt</w:t>
      </w:r>
      <w:r>
        <w:t>ų</w:t>
      </w:r>
      <w:r w:rsidRPr="00F65D42">
        <w:t xml:space="preserve"> gamintojas </w:t>
      </w:r>
      <w:r w:rsidRPr="00F65D42">
        <w:rPr>
          <w:rFonts w:eastAsia="Calibri"/>
          <w:color w:val="000000"/>
        </w:rPr>
        <w:t>– suteikiami 30 balų;</w:t>
      </w:r>
    </w:p>
    <w:p w14:paraId="37479015" w14:textId="5BC5312E" w:rsidR="0007468E" w:rsidRDefault="0007468E" w:rsidP="00C4058F">
      <w:pPr>
        <w:spacing w:line="360" w:lineRule="auto"/>
        <w:ind w:firstLine="720"/>
        <w:jc w:val="both"/>
        <w:rPr>
          <w:rFonts w:eastAsia="Calibri"/>
          <w:color w:val="000000"/>
        </w:rPr>
      </w:pPr>
      <w:r w:rsidRPr="00F65D42">
        <w:rPr>
          <w:rFonts w:eastAsia="Calibri"/>
          <w:color w:val="000000"/>
        </w:rPr>
        <w:t>3</w:t>
      </w:r>
      <w:r w:rsidR="00C4058F">
        <w:rPr>
          <w:rFonts w:eastAsia="Calibri"/>
          <w:color w:val="000000"/>
        </w:rPr>
        <w:t>3</w:t>
      </w:r>
      <w:r w:rsidRPr="00F65D42">
        <w:rPr>
          <w:rFonts w:eastAsia="Calibri"/>
          <w:color w:val="000000"/>
        </w:rPr>
        <w:t xml:space="preserve">.2. </w:t>
      </w:r>
      <w:r>
        <w:rPr>
          <w:rFonts w:eastAsia="Calibri"/>
          <w:color w:val="000000"/>
        </w:rPr>
        <w:t xml:space="preserve">pareiškėjas yra </w:t>
      </w:r>
      <w:r w:rsidRPr="00F65D42">
        <w:rPr>
          <w:rFonts w:eastAsia="Calibri"/>
          <w:color w:val="000000"/>
        </w:rPr>
        <w:t>vyninių vynuogių veislių augintojas</w:t>
      </w:r>
      <w:r>
        <w:rPr>
          <w:rFonts w:eastAsia="Calibri"/>
          <w:color w:val="000000"/>
        </w:rPr>
        <w:t>, paraiškos pateikimo dieną negaminantis</w:t>
      </w:r>
      <w:r w:rsidRPr="00F65D42">
        <w:rPr>
          <w:rFonts w:eastAsia="Calibri"/>
          <w:color w:val="000000"/>
        </w:rPr>
        <w:t xml:space="preserve"> </w:t>
      </w:r>
      <w:r w:rsidRPr="00F65D42">
        <w:t xml:space="preserve">Reglamento </w:t>
      </w:r>
      <w:r w:rsidRPr="00F65D42">
        <w:rPr>
          <w:color w:val="000000"/>
        </w:rPr>
        <w:t xml:space="preserve">(ES) Nr. 1308/2013 </w:t>
      </w:r>
      <w:r w:rsidRPr="00F65D42">
        <w:t>VII priedo II dalyje nurodytų</w:t>
      </w:r>
      <w:r>
        <w:t xml:space="preserve"> vynuogių produktų, </w:t>
      </w:r>
      <w:r w:rsidRPr="00F65D42">
        <w:rPr>
          <w:rFonts w:eastAsia="Calibri"/>
          <w:color w:val="000000"/>
        </w:rPr>
        <w:t xml:space="preserve">įsipareigoja pradėti </w:t>
      </w:r>
      <w:r>
        <w:rPr>
          <w:rFonts w:eastAsia="Calibri"/>
          <w:color w:val="000000"/>
        </w:rPr>
        <w:t xml:space="preserve">juos </w:t>
      </w:r>
      <w:r w:rsidRPr="00F65D42">
        <w:rPr>
          <w:rFonts w:eastAsia="Calibri"/>
          <w:color w:val="000000"/>
        </w:rPr>
        <w:t xml:space="preserve">gaminti </w:t>
      </w:r>
      <w:r>
        <w:rPr>
          <w:rFonts w:eastAsia="Calibri"/>
          <w:color w:val="000000"/>
        </w:rPr>
        <w:t xml:space="preserve">iki </w:t>
      </w:r>
      <w:r w:rsidR="003E7BCD">
        <w:rPr>
          <w:rFonts w:eastAsia="Calibri"/>
          <w:color w:val="000000"/>
        </w:rPr>
        <w:t xml:space="preserve">projekto </w:t>
      </w:r>
      <w:r w:rsidRPr="00F65D42">
        <w:t>kontrolės laikotarpio pabaigos</w:t>
      </w:r>
      <w:r w:rsidRPr="00F65D42">
        <w:rPr>
          <w:rFonts w:eastAsia="Calibri"/>
          <w:color w:val="000000"/>
        </w:rPr>
        <w:t xml:space="preserve"> – suteikiami </w:t>
      </w:r>
      <w:r w:rsidRPr="007B52E5">
        <w:rPr>
          <w:rFonts w:eastAsia="Calibri"/>
          <w:color w:val="000000"/>
          <w:lang w:val="en-US"/>
        </w:rPr>
        <w:t xml:space="preserve">20 </w:t>
      </w:r>
      <w:r w:rsidRPr="007B52E5">
        <w:rPr>
          <w:rFonts w:eastAsia="Calibri"/>
          <w:color w:val="000000"/>
        </w:rPr>
        <w:t>balų;</w:t>
      </w:r>
    </w:p>
    <w:p w14:paraId="4F6F3518" w14:textId="4D4FC56E" w:rsidR="0007468E" w:rsidRPr="007B52E5" w:rsidRDefault="0007468E" w:rsidP="00C4058F">
      <w:pPr>
        <w:spacing w:line="360" w:lineRule="auto"/>
        <w:ind w:firstLine="720"/>
        <w:jc w:val="both"/>
        <w:rPr>
          <w:rFonts w:eastAsia="Calibri"/>
        </w:rPr>
      </w:pPr>
      <w:r w:rsidRPr="005A70FD">
        <w:rPr>
          <w:rFonts w:eastAsia="Calibri"/>
        </w:rPr>
        <w:t>3</w:t>
      </w:r>
      <w:r w:rsidR="00C4058F">
        <w:rPr>
          <w:rFonts w:eastAsia="Calibri"/>
        </w:rPr>
        <w:t>3</w:t>
      </w:r>
      <w:r w:rsidRPr="005A70FD">
        <w:rPr>
          <w:rFonts w:eastAsia="Calibri"/>
        </w:rPr>
        <w:t>.</w:t>
      </w:r>
      <w:r>
        <w:rPr>
          <w:rFonts w:eastAsia="Calibri"/>
        </w:rPr>
        <w:t>3</w:t>
      </w:r>
      <w:r w:rsidRPr="005A70FD">
        <w:rPr>
          <w:rFonts w:eastAsia="Calibri"/>
        </w:rPr>
        <w:t xml:space="preserve">. </w:t>
      </w:r>
      <w:bookmarkStart w:id="13" w:name="_Hlk123900310"/>
      <w:r w:rsidRPr="005A70FD">
        <w:rPr>
          <w:rFonts w:eastAsia="Calibri"/>
        </w:rPr>
        <w:t>pareiškėjas vyninių vynuogių veislių auginimo ir Reglamento (ES) Nr. 1308/2013 VII priedo II dalyje nurodytų vynuogių produktų gamybos veiklą vykdo kaimo vietovėje, kaip ji apibrėžta Strateginio plano 4.7.2 papunktyje – suteikiami 10 balų</w:t>
      </w:r>
      <w:bookmarkEnd w:id="13"/>
      <w:r>
        <w:rPr>
          <w:rFonts w:eastAsia="Calibri"/>
        </w:rPr>
        <w:t>;</w:t>
      </w:r>
    </w:p>
    <w:p w14:paraId="7854ADC9" w14:textId="049D12C9" w:rsidR="0007468E" w:rsidRPr="00F65D42" w:rsidRDefault="0007468E" w:rsidP="00C4058F">
      <w:pPr>
        <w:keepLines/>
        <w:suppressAutoHyphens/>
        <w:spacing w:line="360" w:lineRule="auto"/>
        <w:ind w:firstLine="720"/>
        <w:jc w:val="both"/>
        <w:rPr>
          <w:color w:val="000000"/>
        </w:rPr>
      </w:pPr>
      <w:r w:rsidRPr="00F65D42">
        <w:rPr>
          <w:color w:val="000000"/>
        </w:rPr>
        <w:t>3</w:t>
      </w:r>
      <w:r w:rsidR="00C4058F">
        <w:rPr>
          <w:color w:val="000000"/>
        </w:rPr>
        <w:t>3</w:t>
      </w:r>
      <w:r w:rsidRPr="00F65D42">
        <w:rPr>
          <w:color w:val="000000"/>
        </w:rPr>
        <w:t>.</w:t>
      </w:r>
      <w:r>
        <w:rPr>
          <w:color w:val="000000"/>
        </w:rPr>
        <w:t>4</w:t>
      </w:r>
      <w:r w:rsidRPr="00F65D42">
        <w:rPr>
          <w:color w:val="000000"/>
        </w:rPr>
        <w:t xml:space="preserve">. </w:t>
      </w:r>
      <w:r w:rsidRPr="00F65D42">
        <w:t xml:space="preserve">daugiau kaip 5 proc. išlaidų skiriama bent vienam veiksmui, padedančiam apsaugoti aplinką, prisitaikyti prie klimato kaitos, gerinti gamybos sistemų ir procesų tvarumą, mažinti </w:t>
      </w:r>
      <w:r w:rsidR="003E7BCD">
        <w:t>ES</w:t>
      </w:r>
      <w:r w:rsidRPr="00F65D42">
        <w:t xml:space="preserve"> vyno sektoriaus poveikį aplinkai, taupyti energiją ir gerinti visuotinį energijos vartojimo efektyvumą vyno sektoriuje </w:t>
      </w:r>
      <w:r w:rsidRPr="00F65D42">
        <w:rPr>
          <w:lang w:eastAsia="lt-LT"/>
        </w:rPr>
        <w:t xml:space="preserve">– </w:t>
      </w:r>
      <w:r w:rsidRPr="00F65D42">
        <w:rPr>
          <w:rFonts w:eastAsia="Calibri"/>
          <w:color w:val="000000"/>
        </w:rPr>
        <w:t xml:space="preserve">suteikiami 10 balų; </w:t>
      </w:r>
    </w:p>
    <w:p w14:paraId="639BF094" w14:textId="0800FDFA" w:rsidR="0007468E" w:rsidRPr="00F65D42" w:rsidRDefault="0007468E" w:rsidP="00C4058F">
      <w:pPr>
        <w:keepLines/>
        <w:suppressAutoHyphens/>
        <w:spacing w:line="360" w:lineRule="auto"/>
        <w:ind w:firstLine="720"/>
        <w:jc w:val="both"/>
        <w:rPr>
          <w:rFonts w:eastAsia="Calibri"/>
          <w:color w:val="000000"/>
        </w:rPr>
      </w:pPr>
      <w:r w:rsidRPr="00F65D42">
        <w:lastRenderedPageBreak/>
        <w:t>3</w:t>
      </w:r>
      <w:r w:rsidR="00C4058F">
        <w:t>3</w:t>
      </w:r>
      <w:r w:rsidRPr="00F65D42">
        <w:t>.</w:t>
      </w:r>
      <w:r>
        <w:t>5</w:t>
      </w:r>
      <w:r w:rsidRPr="00F65D42">
        <w:t xml:space="preserve">. </w:t>
      </w:r>
      <w:r w:rsidRPr="00F65D42">
        <w:rPr>
          <w:rFonts w:eastAsia="Calibri"/>
          <w:color w:val="000000" w:themeColor="text1"/>
        </w:rPr>
        <w:t xml:space="preserve">pareiškėjas projekte investuoja į gamybinių procesų skaitmeninimą </w:t>
      </w:r>
      <w:r w:rsidRPr="00F65D42">
        <w:rPr>
          <w:rFonts w:eastAsia="Calibri"/>
          <w:color w:val="000000"/>
        </w:rPr>
        <w:t>– suteikiami 10 balų;</w:t>
      </w:r>
    </w:p>
    <w:p w14:paraId="706941A4" w14:textId="35C3D4C8" w:rsidR="0007468E" w:rsidRPr="00F65D42" w:rsidRDefault="0007468E" w:rsidP="00C4058F">
      <w:pPr>
        <w:spacing w:line="360" w:lineRule="auto"/>
        <w:ind w:firstLine="720"/>
        <w:jc w:val="both"/>
        <w:rPr>
          <w:lang w:eastAsia="lt-LT"/>
        </w:rPr>
      </w:pPr>
      <w:r w:rsidRPr="00F65D42">
        <w:rPr>
          <w:lang w:eastAsia="lt-LT"/>
        </w:rPr>
        <w:t>3</w:t>
      </w:r>
      <w:r w:rsidR="00C4058F">
        <w:rPr>
          <w:lang w:eastAsia="lt-LT"/>
        </w:rPr>
        <w:t>3</w:t>
      </w:r>
      <w:r w:rsidRPr="00F65D42">
        <w:rPr>
          <w:lang w:eastAsia="lt-LT"/>
        </w:rPr>
        <w:t>.</w:t>
      </w:r>
      <w:r>
        <w:rPr>
          <w:lang w:eastAsia="lt-LT"/>
        </w:rPr>
        <w:t>6</w:t>
      </w:r>
      <w:r w:rsidRPr="00F65D42">
        <w:rPr>
          <w:lang w:eastAsia="lt-LT"/>
        </w:rPr>
        <w:t xml:space="preserve">. pareiškėjas yra </w:t>
      </w:r>
      <w:r w:rsidRPr="00F65D42">
        <w:rPr>
          <w:color w:val="000000"/>
          <w:lang w:eastAsia="lt-LT"/>
        </w:rPr>
        <w:t>ūkininkas</w:t>
      </w:r>
      <w:r w:rsidRPr="00F65D42">
        <w:rPr>
          <w:spacing w:val="-2"/>
          <w:lang w:eastAsia="lt-LT"/>
        </w:rPr>
        <w:t xml:space="preserve">, kuris paramos paraiškos pateikimo dieną yra ne vyresnis kaip 40 metų amžiaus </w:t>
      </w:r>
      <w:r w:rsidRPr="00F65D42">
        <w:rPr>
          <w:color w:val="000000"/>
          <w:spacing w:val="-2"/>
          <w:lang w:eastAsia="lt-LT"/>
        </w:rPr>
        <w:t>(pareiškėjui dar nėra suėję 41 metai) – suteikiami 10 balų;</w:t>
      </w:r>
    </w:p>
    <w:p w14:paraId="110835A7" w14:textId="552FED37" w:rsidR="0007468E" w:rsidRPr="00F65D42" w:rsidRDefault="0007468E" w:rsidP="00C4058F">
      <w:pPr>
        <w:keepLines/>
        <w:suppressAutoHyphens/>
        <w:spacing w:line="360" w:lineRule="auto"/>
        <w:ind w:firstLine="720"/>
        <w:jc w:val="both"/>
        <w:rPr>
          <w:rFonts w:eastAsia="Calibri"/>
          <w:color w:val="000000"/>
        </w:rPr>
      </w:pPr>
      <w:bookmarkStart w:id="14" w:name="_Hlk123900108"/>
      <w:r w:rsidRPr="00F65D42">
        <w:rPr>
          <w:color w:val="000000"/>
        </w:rPr>
        <w:t>3</w:t>
      </w:r>
      <w:r w:rsidR="00C4058F">
        <w:rPr>
          <w:color w:val="000000"/>
        </w:rPr>
        <w:t>3</w:t>
      </w:r>
      <w:r w:rsidRPr="00F65D42">
        <w:rPr>
          <w:color w:val="000000"/>
        </w:rPr>
        <w:t>.</w:t>
      </w:r>
      <w:r>
        <w:rPr>
          <w:color w:val="000000"/>
        </w:rPr>
        <w:t>7</w:t>
      </w:r>
      <w:r w:rsidRPr="00F65D42">
        <w:rPr>
          <w:color w:val="000000"/>
        </w:rPr>
        <w:t xml:space="preserve">. </w:t>
      </w:r>
      <w:r w:rsidRPr="00F65D42">
        <w:rPr>
          <w:lang w:eastAsia="lt-LT"/>
        </w:rPr>
        <w:t>pareiškėjas vykdo ekologinę gamybą arba</w:t>
      </w:r>
      <w:r w:rsidRPr="00F65D42">
        <w:rPr>
          <w:color w:val="000000"/>
          <w:shd w:val="clear" w:color="auto" w:fill="FFFFFF"/>
        </w:rPr>
        <w:t xml:space="preserve"> kontroliuojančioje institucijoje yra registruotas kaip perėjimo prie ekologinio ūkininkavimo laikotarpio</w:t>
      </w:r>
      <w:r w:rsidRPr="00F65D42">
        <w:rPr>
          <w:lang w:eastAsia="lt-LT"/>
        </w:rPr>
        <w:t xml:space="preserve"> ūkis ir turi </w:t>
      </w:r>
      <w:r w:rsidRPr="00F65D42">
        <w:rPr>
          <w:rFonts w:eastAsia="Calibri"/>
          <w:color w:val="000000"/>
        </w:rPr>
        <w:t xml:space="preserve">sertifikavimo institucijos išduotą ekologinės gamybos patvirtinimo dokumentą ir įsipareigoja iki projekto kontrolės </w:t>
      </w:r>
      <w:r w:rsidR="003E7BCD">
        <w:rPr>
          <w:rFonts w:eastAsia="Calibri"/>
          <w:color w:val="000000"/>
        </w:rPr>
        <w:t xml:space="preserve">laikotarpio </w:t>
      </w:r>
      <w:r w:rsidRPr="00F65D42">
        <w:rPr>
          <w:rFonts w:eastAsia="Calibri"/>
          <w:color w:val="000000"/>
        </w:rPr>
        <w:t>pabaigos vykdyti ekologinę gamybą – suteikiami 10 balų</w:t>
      </w:r>
      <w:r>
        <w:rPr>
          <w:rFonts w:eastAsia="Calibri"/>
          <w:color w:val="000000"/>
        </w:rPr>
        <w:t>.</w:t>
      </w:r>
    </w:p>
    <w:bookmarkEnd w:id="14"/>
    <w:p w14:paraId="52C2E551" w14:textId="5B58CAF0" w:rsidR="00770507" w:rsidRPr="00D21838" w:rsidRDefault="00235E48" w:rsidP="00C4058F">
      <w:pPr>
        <w:keepLines/>
        <w:suppressAutoHyphens/>
        <w:spacing w:line="360" w:lineRule="auto"/>
        <w:ind w:firstLine="720"/>
        <w:jc w:val="both"/>
        <w:rPr>
          <w:color w:val="000000"/>
          <w:szCs w:val="24"/>
        </w:rPr>
      </w:pPr>
      <w:r w:rsidRPr="00EB0BDB">
        <w:rPr>
          <w:caps/>
          <w:color w:val="000000"/>
          <w:szCs w:val="24"/>
        </w:rPr>
        <w:t>3</w:t>
      </w:r>
      <w:r w:rsidR="00C4058F">
        <w:rPr>
          <w:caps/>
          <w:color w:val="000000"/>
          <w:szCs w:val="24"/>
        </w:rPr>
        <w:t>4</w:t>
      </w:r>
      <w:r w:rsidRPr="00E34AF0">
        <w:rPr>
          <w:caps/>
          <w:color w:val="000000"/>
          <w:szCs w:val="24"/>
        </w:rPr>
        <w:t>.</w:t>
      </w:r>
      <w:r w:rsidRPr="008C1515">
        <w:rPr>
          <w:caps/>
          <w:color w:val="000000"/>
          <w:szCs w:val="24"/>
        </w:rPr>
        <w:t xml:space="preserve"> </w:t>
      </w:r>
      <w:r w:rsidRPr="00D4005D">
        <w:rPr>
          <w:szCs w:val="24"/>
          <w:lang w:eastAsia="lt-LT"/>
        </w:rPr>
        <w:t>Privalomasis mažiausias projektų atrankos balų skaičius 30 balų. Jeigu projektų atrankos vertinimo metu nustatoma, kad projektas nesurinko 30 balų skaičiaus, paramos paraiška atmetama.</w:t>
      </w:r>
    </w:p>
    <w:p w14:paraId="1376179E" w14:textId="36BF642E" w:rsidR="00770507" w:rsidRPr="00F611F0" w:rsidRDefault="00770507" w:rsidP="00C4058F">
      <w:pPr>
        <w:spacing w:line="360" w:lineRule="auto"/>
        <w:ind w:firstLine="720"/>
        <w:jc w:val="both"/>
        <w:textAlignment w:val="center"/>
        <w:rPr>
          <w:szCs w:val="24"/>
          <w:lang w:eastAsia="lt-LT"/>
        </w:rPr>
      </w:pPr>
      <w:r w:rsidRPr="00E34AF0">
        <w:rPr>
          <w:szCs w:val="24"/>
          <w:lang w:eastAsia="lt-LT"/>
        </w:rPr>
        <w:t>3</w:t>
      </w:r>
      <w:r w:rsidR="00C4058F">
        <w:rPr>
          <w:szCs w:val="24"/>
          <w:lang w:eastAsia="lt-LT"/>
        </w:rPr>
        <w:t>5</w:t>
      </w:r>
      <w:r w:rsidRPr="00E34AF0">
        <w:rPr>
          <w:szCs w:val="24"/>
          <w:lang w:eastAsia="lt-LT"/>
        </w:rPr>
        <w:t>. Mokėjimo agent</w:t>
      </w:r>
      <w:r w:rsidRPr="008C1515">
        <w:rPr>
          <w:szCs w:val="24"/>
          <w:lang w:eastAsia="lt-LT"/>
        </w:rPr>
        <w:t>ūra, atli</w:t>
      </w:r>
      <w:r w:rsidR="002506F4">
        <w:rPr>
          <w:szCs w:val="24"/>
          <w:lang w:eastAsia="lt-LT"/>
        </w:rPr>
        <w:t>e</w:t>
      </w:r>
      <w:r w:rsidRPr="008C1515">
        <w:rPr>
          <w:szCs w:val="24"/>
          <w:lang w:eastAsia="lt-LT"/>
        </w:rPr>
        <w:t>k</w:t>
      </w:r>
      <w:r w:rsidR="002506F4">
        <w:rPr>
          <w:szCs w:val="24"/>
          <w:lang w:eastAsia="lt-LT"/>
        </w:rPr>
        <w:t>a</w:t>
      </w:r>
      <w:r w:rsidRPr="008C1515">
        <w:rPr>
          <w:szCs w:val="24"/>
          <w:lang w:eastAsia="lt-LT"/>
        </w:rPr>
        <w:t xml:space="preserve"> paramos paraiškų </w:t>
      </w:r>
      <w:r w:rsidR="002506F4">
        <w:rPr>
          <w:szCs w:val="24"/>
          <w:lang w:eastAsia="lt-LT"/>
        </w:rPr>
        <w:t xml:space="preserve">vertinimą </w:t>
      </w:r>
      <w:r w:rsidRPr="008C1515">
        <w:rPr>
          <w:szCs w:val="24"/>
          <w:lang w:eastAsia="lt-LT"/>
        </w:rPr>
        <w:t>pagal atrankos kriterijus, sudaro atrinktų paramos paraiškų sąrašą suteiktų balų mažėj</w:t>
      </w:r>
      <w:r w:rsidRPr="00D4005D">
        <w:rPr>
          <w:szCs w:val="24"/>
          <w:lang w:eastAsia="lt-LT"/>
        </w:rPr>
        <w:t>imo tvarka (pirma sąraše – daugiausia balų įvertinta paramos paraiška, paskutinė – mažiausiai balų įvertinta</w:t>
      </w:r>
      <w:r w:rsidR="002506F4">
        <w:rPr>
          <w:szCs w:val="24"/>
          <w:lang w:eastAsia="lt-LT"/>
        </w:rPr>
        <w:t>), atlieka tinkamumo skirti paramą vertinimą.</w:t>
      </w:r>
    </w:p>
    <w:p w14:paraId="3474D3C7" w14:textId="60EA52C0" w:rsidR="00770507" w:rsidRPr="008C1515" w:rsidRDefault="00770507" w:rsidP="00C4058F">
      <w:pPr>
        <w:spacing w:line="360" w:lineRule="auto"/>
        <w:ind w:firstLine="720"/>
        <w:jc w:val="both"/>
        <w:textAlignment w:val="center"/>
        <w:rPr>
          <w:szCs w:val="24"/>
        </w:rPr>
      </w:pPr>
      <w:r w:rsidRPr="00EB0BDB">
        <w:rPr>
          <w:szCs w:val="24"/>
          <w:lang w:eastAsia="lt-LT"/>
        </w:rPr>
        <w:t>3</w:t>
      </w:r>
      <w:r w:rsidR="00C4058F">
        <w:rPr>
          <w:szCs w:val="24"/>
          <w:lang w:eastAsia="lt-LT"/>
        </w:rPr>
        <w:t>6</w:t>
      </w:r>
      <w:r w:rsidRPr="00EB0BDB">
        <w:rPr>
          <w:szCs w:val="24"/>
          <w:lang w:eastAsia="lt-LT"/>
        </w:rPr>
        <w:t xml:space="preserve">. </w:t>
      </w:r>
      <w:r w:rsidRPr="008C1515">
        <w:rPr>
          <w:szCs w:val="24"/>
        </w:rPr>
        <w:t xml:space="preserve">Jei kvietimo teikti paramos paraiškas metu pareiškėjų prašoma suma yra ne didesnė nei </w:t>
      </w:r>
      <w:r w:rsidR="003E7BCD">
        <w:rPr>
          <w:szCs w:val="24"/>
        </w:rPr>
        <w:t xml:space="preserve">Intervencinei </w:t>
      </w:r>
      <w:r w:rsidRPr="008C1515">
        <w:rPr>
          <w:szCs w:val="24"/>
        </w:rPr>
        <w:t xml:space="preserve">priemonei skirta </w:t>
      </w:r>
      <w:r w:rsidR="002F55F4">
        <w:rPr>
          <w:szCs w:val="24"/>
        </w:rPr>
        <w:t>kvietimo</w:t>
      </w:r>
      <w:r w:rsidRPr="008C1515">
        <w:rPr>
          <w:szCs w:val="24"/>
        </w:rPr>
        <w:t xml:space="preserve"> suma, parama suteikiama visiems pareiškėjams, kurie pripažįstami tinkamais gauti paramą. </w:t>
      </w:r>
    </w:p>
    <w:p w14:paraId="00ED48CC" w14:textId="08670E25" w:rsidR="00770507" w:rsidRPr="008C1515" w:rsidRDefault="00770507" w:rsidP="00C4058F">
      <w:pPr>
        <w:spacing w:line="360" w:lineRule="auto"/>
        <w:ind w:firstLine="720"/>
        <w:jc w:val="both"/>
        <w:textAlignment w:val="center"/>
        <w:rPr>
          <w:szCs w:val="24"/>
          <w:lang w:eastAsia="lt-LT"/>
        </w:rPr>
      </w:pPr>
      <w:r w:rsidRPr="00E34AF0">
        <w:rPr>
          <w:szCs w:val="24"/>
        </w:rPr>
        <w:t>3</w:t>
      </w:r>
      <w:r w:rsidR="00C4058F">
        <w:rPr>
          <w:szCs w:val="24"/>
        </w:rPr>
        <w:t>7</w:t>
      </w:r>
      <w:r w:rsidRPr="00E34AF0">
        <w:rPr>
          <w:szCs w:val="24"/>
        </w:rPr>
        <w:t>. Jei kvietimo teikti paramos parai</w:t>
      </w:r>
      <w:r w:rsidRPr="008C1515">
        <w:rPr>
          <w:szCs w:val="24"/>
        </w:rPr>
        <w:t xml:space="preserve">škas metu pareiškėjų prašoma suma yra didesnė negu priemonei skirta </w:t>
      </w:r>
      <w:r w:rsidR="002F55F4">
        <w:rPr>
          <w:szCs w:val="24"/>
        </w:rPr>
        <w:t>kvietimo</w:t>
      </w:r>
      <w:r w:rsidRPr="008C1515">
        <w:rPr>
          <w:szCs w:val="24"/>
        </w:rPr>
        <w:t xml:space="preserve"> suma, lėšos kol jų užteks yra skiriamos atitinkamai pagal balų sumą. Pirmiausia</w:t>
      </w:r>
      <w:r w:rsidRPr="00D4005D">
        <w:rPr>
          <w:color w:val="000000"/>
          <w:szCs w:val="24"/>
          <w:lang w:eastAsia="lt-LT"/>
        </w:rPr>
        <w:t xml:space="preserve"> </w:t>
      </w:r>
      <w:r w:rsidRPr="00D4005D">
        <w:rPr>
          <w:szCs w:val="24"/>
        </w:rPr>
        <w:t>parama skiriama daugiausia pirmumo balų surinkusiems pareiškėjams. Mokėjimo agentūra v</w:t>
      </w:r>
      <w:r w:rsidRPr="00F611F0">
        <w:rPr>
          <w:color w:val="000000"/>
          <w:szCs w:val="24"/>
          <w:lang w:eastAsia="lt-LT"/>
        </w:rPr>
        <w:t>isiems tą patį pir</w:t>
      </w:r>
      <w:r w:rsidRPr="00EB0BDB">
        <w:rPr>
          <w:color w:val="000000"/>
          <w:szCs w:val="24"/>
          <w:lang w:eastAsia="lt-LT"/>
        </w:rPr>
        <w:t>mumo kriterijų atitikusiems pareiškėjams pagalbą mažina proporcingai trūkstamų lėšų kiekiui ir kreipiasi į juos dėl projektų vykdymo su sumažinta pagalba sutikimo. Pareiškėjai gali nesutikti projektus vykdyti su mažesne suma nei nurodyta paraiškoje.</w:t>
      </w:r>
    </w:p>
    <w:p w14:paraId="2A0E62DF" w14:textId="4883732D" w:rsidR="00770507" w:rsidRPr="00D4005D" w:rsidRDefault="00DD3CB6" w:rsidP="00C4058F">
      <w:pPr>
        <w:spacing w:line="360" w:lineRule="auto"/>
        <w:ind w:firstLine="720"/>
        <w:jc w:val="both"/>
        <w:textAlignment w:val="center"/>
        <w:rPr>
          <w:szCs w:val="24"/>
          <w:lang w:eastAsia="lt-LT"/>
        </w:rPr>
      </w:pPr>
      <w:r>
        <w:rPr>
          <w:szCs w:val="24"/>
          <w:lang w:eastAsia="lt-LT"/>
        </w:rPr>
        <w:t>3</w:t>
      </w:r>
      <w:r w:rsidR="00C4058F">
        <w:rPr>
          <w:szCs w:val="24"/>
          <w:lang w:eastAsia="lt-LT"/>
        </w:rPr>
        <w:t>8</w:t>
      </w:r>
      <w:r w:rsidR="00770507" w:rsidRPr="00E34AF0">
        <w:rPr>
          <w:szCs w:val="24"/>
          <w:lang w:eastAsia="lt-LT"/>
        </w:rPr>
        <w:t>. Mokėjimo</w:t>
      </w:r>
      <w:r w:rsidR="00770507" w:rsidRPr="008C1515">
        <w:rPr>
          <w:szCs w:val="24"/>
          <w:lang w:eastAsia="lt-LT"/>
        </w:rPr>
        <w:t xml:space="preserve"> agentūra apie sprendimą dėl paramos skyrimo ar neskyrimo informuoja pareiškėjus Administravimo taisyklių nustatyta tvarka.</w:t>
      </w:r>
    </w:p>
    <w:p w14:paraId="04F3D7AA" w14:textId="2C21CC00" w:rsidR="00770507" w:rsidRPr="008C1515" w:rsidRDefault="00C4058F" w:rsidP="00C4058F">
      <w:pPr>
        <w:keepLines/>
        <w:suppressAutoHyphens/>
        <w:spacing w:line="360" w:lineRule="auto"/>
        <w:ind w:firstLine="720"/>
        <w:jc w:val="both"/>
        <w:rPr>
          <w:szCs w:val="24"/>
        </w:rPr>
      </w:pPr>
      <w:r>
        <w:rPr>
          <w:spacing w:val="-2"/>
          <w:szCs w:val="24"/>
          <w:lang w:eastAsia="lt-LT"/>
        </w:rPr>
        <w:t>39</w:t>
      </w:r>
      <w:r w:rsidR="00770507" w:rsidRPr="00EB0BDB">
        <w:rPr>
          <w:spacing w:val="-2"/>
          <w:szCs w:val="24"/>
          <w:lang w:eastAsia="lt-LT"/>
        </w:rPr>
        <w:t>. Mokėjimo agentūrai</w:t>
      </w:r>
      <w:r w:rsidR="00770507" w:rsidRPr="00EB0BDB">
        <w:rPr>
          <w:szCs w:val="24"/>
        </w:rPr>
        <w:t xml:space="preserve"> priėmus sprendimą skirti paramą, pareiškėjas tampa paramos gavėju. Paramos sutartis nesudaroma.</w:t>
      </w:r>
    </w:p>
    <w:p w14:paraId="19A53AC9" w14:textId="22A3A844" w:rsidR="00770507" w:rsidRPr="00D4005D" w:rsidRDefault="00770507" w:rsidP="00C4058F">
      <w:pPr>
        <w:keepLines/>
        <w:suppressAutoHyphens/>
        <w:spacing w:line="360" w:lineRule="auto"/>
        <w:ind w:firstLine="720"/>
        <w:jc w:val="both"/>
        <w:rPr>
          <w:caps/>
          <w:color w:val="000000"/>
          <w:szCs w:val="24"/>
        </w:rPr>
      </w:pPr>
      <w:r w:rsidRPr="00E34AF0">
        <w:rPr>
          <w:szCs w:val="24"/>
        </w:rPr>
        <w:t>4</w:t>
      </w:r>
      <w:r w:rsidR="00C4058F">
        <w:rPr>
          <w:szCs w:val="24"/>
        </w:rPr>
        <w:t>0</w:t>
      </w:r>
      <w:r w:rsidRPr="00E34AF0">
        <w:rPr>
          <w:szCs w:val="24"/>
        </w:rPr>
        <w:t>. Mokėjimo agent</w:t>
      </w:r>
      <w:r w:rsidRPr="008C1515">
        <w:rPr>
          <w:szCs w:val="24"/>
        </w:rPr>
        <w:t xml:space="preserve">ūra per </w:t>
      </w:r>
      <w:r w:rsidR="004053D2">
        <w:rPr>
          <w:szCs w:val="24"/>
        </w:rPr>
        <w:t>5</w:t>
      </w:r>
      <w:r w:rsidR="004053D2" w:rsidRPr="00E34AF0">
        <w:rPr>
          <w:szCs w:val="24"/>
        </w:rPr>
        <w:t xml:space="preserve"> </w:t>
      </w:r>
      <w:r w:rsidRPr="00E34AF0">
        <w:rPr>
          <w:szCs w:val="24"/>
        </w:rPr>
        <w:t>darbo dienas nuo sprendimo skirti paramą pri</w:t>
      </w:r>
      <w:r w:rsidRPr="008C1515">
        <w:rPr>
          <w:szCs w:val="24"/>
        </w:rPr>
        <w:t xml:space="preserve">ėmimo jo kopiją ir priimtos paraiškos kopiją elektroniniu būdu pateikia </w:t>
      </w:r>
      <w:r w:rsidR="003A452F">
        <w:rPr>
          <w:color w:val="000000"/>
          <w:szCs w:val="24"/>
        </w:rPr>
        <w:t>Lietuvos Respublikos žemės ūkio ministerijai</w:t>
      </w:r>
      <w:r w:rsidR="003A452F" w:rsidRPr="008C1515">
        <w:rPr>
          <w:szCs w:val="24"/>
        </w:rPr>
        <w:t xml:space="preserve"> </w:t>
      </w:r>
      <w:r w:rsidR="003A452F">
        <w:rPr>
          <w:szCs w:val="24"/>
        </w:rPr>
        <w:t xml:space="preserve">(toliau – </w:t>
      </w:r>
      <w:r w:rsidRPr="008C1515">
        <w:rPr>
          <w:szCs w:val="24"/>
        </w:rPr>
        <w:t>Ministerija</w:t>
      </w:r>
      <w:r w:rsidR="003A452F">
        <w:rPr>
          <w:szCs w:val="24"/>
        </w:rPr>
        <w:t>)</w:t>
      </w:r>
      <w:r w:rsidRPr="008C1515">
        <w:rPr>
          <w:szCs w:val="24"/>
        </w:rPr>
        <w:t>.</w:t>
      </w:r>
    </w:p>
    <w:p w14:paraId="0A371D49" w14:textId="7F6B35FC" w:rsidR="000E3FDD" w:rsidRDefault="000E3FDD" w:rsidP="00C4058F">
      <w:pPr>
        <w:keepLines/>
        <w:suppressAutoHyphens/>
        <w:spacing w:line="360" w:lineRule="auto"/>
        <w:ind w:firstLine="720"/>
        <w:jc w:val="both"/>
        <w:rPr>
          <w:b/>
          <w:bCs/>
          <w:caps/>
          <w:color w:val="000000"/>
          <w:szCs w:val="24"/>
        </w:rPr>
      </w:pPr>
    </w:p>
    <w:p w14:paraId="45406BF1" w14:textId="65B05163" w:rsidR="000E3FDD" w:rsidRDefault="000E3FDD" w:rsidP="00C4058F">
      <w:pPr>
        <w:suppressAutoHyphens/>
        <w:spacing w:line="360" w:lineRule="auto"/>
        <w:ind w:firstLine="720"/>
        <w:jc w:val="center"/>
        <w:rPr>
          <w:b/>
          <w:spacing w:val="-2"/>
          <w:szCs w:val="24"/>
          <w:lang w:eastAsia="lt-LT"/>
        </w:rPr>
      </w:pPr>
      <w:r>
        <w:rPr>
          <w:b/>
          <w:szCs w:val="24"/>
          <w:lang w:eastAsia="lt-LT"/>
        </w:rPr>
        <w:t>X</w:t>
      </w:r>
      <w:r>
        <w:rPr>
          <w:b/>
          <w:spacing w:val="-2"/>
          <w:szCs w:val="24"/>
          <w:lang w:eastAsia="lt-LT"/>
        </w:rPr>
        <w:t xml:space="preserve"> SKYRIUS</w:t>
      </w:r>
    </w:p>
    <w:p w14:paraId="5379DE42" w14:textId="78E163EA" w:rsidR="000E3FDD" w:rsidRDefault="000E3FDD" w:rsidP="00C4058F">
      <w:pPr>
        <w:suppressAutoHyphens/>
        <w:spacing w:line="360" w:lineRule="auto"/>
        <w:ind w:firstLine="720"/>
        <w:jc w:val="center"/>
        <w:rPr>
          <w:b/>
          <w:szCs w:val="24"/>
          <w:lang w:eastAsia="lt-LT"/>
        </w:rPr>
      </w:pPr>
      <w:r>
        <w:rPr>
          <w:b/>
          <w:szCs w:val="24"/>
          <w:lang w:eastAsia="lt-LT"/>
        </w:rPr>
        <w:t>MOKĖJIMO PRAŠYMO TEIKIMO</w:t>
      </w:r>
      <w:r w:rsidR="00A27F17">
        <w:rPr>
          <w:b/>
          <w:szCs w:val="24"/>
          <w:lang w:eastAsia="lt-LT"/>
        </w:rPr>
        <w:t xml:space="preserve"> T</w:t>
      </w:r>
      <w:r>
        <w:rPr>
          <w:b/>
          <w:szCs w:val="24"/>
          <w:lang w:eastAsia="lt-LT"/>
        </w:rPr>
        <w:t>VARKA</w:t>
      </w:r>
    </w:p>
    <w:p w14:paraId="3532BDB6" w14:textId="77777777" w:rsidR="00660CA1" w:rsidRDefault="00660CA1" w:rsidP="00C4058F">
      <w:pPr>
        <w:keepLines/>
        <w:suppressAutoHyphens/>
        <w:spacing w:line="360" w:lineRule="auto"/>
        <w:ind w:firstLine="720"/>
        <w:jc w:val="both"/>
        <w:rPr>
          <w:spacing w:val="-4"/>
          <w:szCs w:val="24"/>
          <w:lang w:val="en-US" w:eastAsia="lt-LT"/>
        </w:rPr>
      </w:pPr>
    </w:p>
    <w:p w14:paraId="4F02F4CA" w14:textId="493AFCEC" w:rsidR="000E3FDD" w:rsidRDefault="00770507" w:rsidP="00C4058F">
      <w:pPr>
        <w:keepLines/>
        <w:suppressAutoHyphens/>
        <w:spacing w:line="360" w:lineRule="auto"/>
        <w:ind w:firstLine="720"/>
        <w:jc w:val="both"/>
        <w:rPr>
          <w:spacing w:val="-4"/>
          <w:szCs w:val="24"/>
          <w:lang w:eastAsia="lt-LT"/>
        </w:rPr>
      </w:pPr>
      <w:r>
        <w:rPr>
          <w:spacing w:val="-4"/>
          <w:szCs w:val="24"/>
          <w:lang w:val="en-US" w:eastAsia="lt-LT"/>
        </w:rPr>
        <w:t>4</w:t>
      </w:r>
      <w:r w:rsidR="00C4058F">
        <w:rPr>
          <w:spacing w:val="-4"/>
          <w:szCs w:val="24"/>
          <w:lang w:val="en-US" w:eastAsia="lt-LT"/>
        </w:rPr>
        <w:t>1</w:t>
      </w:r>
      <w:r w:rsidR="00056967">
        <w:rPr>
          <w:spacing w:val="-4"/>
          <w:szCs w:val="24"/>
          <w:lang w:val="en-US" w:eastAsia="lt-LT"/>
        </w:rPr>
        <w:t xml:space="preserve">. </w:t>
      </w:r>
      <w:r w:rsidR="003C6E5C">
        <w:rPr>
          <w:szCs w:val="24"/>
          <w:lang w:eastAsia="lt-LT"/>
        </w:rPr>
        <w:t xml:space="preserve">Mokėjimo prašymas teikiamas ir administruojamas Administravimo taisyklėse nustatyta tvarka. Paramos gavėjas mokėjimo prašymą kartu su reikiamais priedais turi pateikti per </w:t>
      </w:r>
      <w:r w:rsidR="00E432E8">
        <w:rPr>
          <w:rStyle w:val="normaltextrun"/>
          <w:color w:val="000000"/>
          <w:shd w:val="clear" w:color="auto" w:fill="FFFFFF"/>
        </w:rPr>
        <w:t xml:space="preserve">Žemės ūkio ministerijos informacinė sistemą </w:t>
      </w:r>
      <w:r w:rsidR="001F0CA8">
        <w:rPr>
          <w:rStyle w:val="normaltextrun"/>
          <w:color w:val="000000"/>
          <w:shd w:val="clear" w:color="auto" w:fill="FFFFFF"/>
        </w:rPr>
        <w:t>(</w:t>
      </w:r>
      <w:r w:rsidR="003C6E5C">
        <w:rPr>
          <w:szCs w:val="24"/>
          <w:lang w:eastAsia="lt-LT"/>
        </w:rPr>
        <w:t>ŽŪMIS</w:t>
      </w:r>
      <w:r w:rsidR="001F0CA8">
        <w:rPr>
          <w:szCs w:val="24"/>
          <w:lang w:eastAsia="lt-LT"/>
        </w:rPr>
        <w:t>)</w:t>
      </w:r>
      <w:r w:rsidR="00056967">
        <w:rPr>
          <w:spacing w:val="-4"/>
          <w:szCs w:val="24"/>
          <w:lang w:eastAsia="lt-LT"/>
        </w:rPr>
        <w:t>.</w:t>
      </w:r>
    </w:p>
    <w:p w14:paraId="777DBC14" w14:textId="4556DA61" w:rsidR="00630220" w:rsidRDefault="00A27F17" w:rsidP="00C4058F">
      <w:pPr>
        <w:suppressAutoHyphens/>
        <w:spacing w:line="360" w:lineRule="auto"/>
        <w:ind w:firstLine="720"/>
        <w:jc w:val="both"/>
        <w:rPr>
          <w:szCs w:val="24"/>
          <w:lang w:eastAsia="lt-LT"/>
        </w:rPr>
      </w:pPr>
      <w:r>
        <w:rPr>
          <w:szCs w:val="24"/>
          <w:lang w:eastAsia="lt-LT"/>
        </w:rPr>
        <w:lastRenderedPageBreak/>
        <w:t>4</w:t>
      </w:r>
      <w:r w:rsidR="00C4058F">
        <w:rPr>
          <w:szCs w:val="24"/>
          <w:lang w:eastAsia="lt-LT"/>
        </w:rPr>
        <w:t>2</w:t>
      </w:r>
      <w:r w:rsidR="00630220">
        <w:rPr>
          <w:szCs w:val="24"/>
          <w:lang w:eastAsia="lt-LT"/>
        </w:rPr>
        <w:t xml:space="preserve">. </w:t>
      </w:r>
      <w:r w:rsidR="003E5FB0">
        <w:rPr>
          <w:szCs w:val="24"/>
          <w:lang w:eastAsia="lt-LT"/>
        </w:rPr>
        <w:t>Baigęs įgyvendinti projektą</w:t>
      </w:r>
      <w:r w:rsidR="00045437" w:rsidRPr="00045437">
        <w:rPr>
          <w:szCs w:val="24"/>
          <w:shd w:val="clear" w:color="auto" w:fill="FFFFFF"/>
        </w:rPr>
        <w:t xml:space="preserve"> </w:t>
      </w:r>
      <w:r w:rsidR="00045437">
        <w:rPr>
          <w:szCs w:val="24"/>
          <w:shd w:val="clear" w:color="auto" w:fill="FFFFFF"/>
        </w:rPr>
        <w:t xml:space="preserve">ne vėliau kaip iki einamųjų metų </w:t>
      </w:r>
      <w:r w:rsidR="00045437" w:rsidRPr="00072E34">
        <w:rPr>
          <w:szCs w:val="24"/>
          <w:shd w:val="clear" w:color="auto" w:fill="FFFFFF"/>
        </w:rPr>
        <w:t xml:space="preserve">liepos </w:t>
      </w:r>
      <w:r w:rsidR="00045437" w:rsidRPr="00072E34">
        <w:rPr>
          <w:szCs w:val="24"/>
          <w:shd w:val="clear" w:color="auto" w:fill="FFFFFF"/>
          <w:lang w:val="en-US"/>
        </w:rPr>
        <w:t>31</w:t>
      </w:r>
      <w:r w:rsidR="00045437" w:rsidRPr="00072E34">
        <w:rPr>
          <w:szCs w:val="24"/>
          <w:shd w:val="clear" w:color="auto" w:fill="FFFFFF"/>
        </w:rPr>
        <w:t xml:space="preserve"> d.</w:t>
      </w:r>
      <w:r w:rsidR="003E5FB0">
        <w:rPr>
          <w:szCs w:val="24"/>
          <w:lang w:eastAsia="lt-LT"/>
        </w:rPr>
        <w:t xml:space="preserve"> paramos gavėjas pateikia </w:t>
      </w:r>
      <w:r w:rsidR="00663BB1">
        <w:rPr>
          <w:szCs w:val="24"/>
          <w:lang w:eastAsia="lt-LT"/>
        </w:rPr>
        <w:t>Mokėjimo a</w:t>
      </w:r>
      <w:r w:rsidR="003E5FB0">
        <w:rPr>
          <w:szCs w:val="24"/>
          <w:lang w:eastAsia="lt-LT"/>
        </w:rPr>
        <w:t>gentūrai mokėjimo prašymą, kuriame deklaruoja visas patirtas ir apmokėtas tinkamas finansuoti išlaidas</w:t>
      </w:r>
      <w:r w:rsidR="00045437">
        <w:rPr>
          <w:szCs w:val="24"/>
          <w:lang w:eastAsia="lt-LT"/>
        </w:rPr>
        <w:t>.</w:t>
      </w:r>
      <w:r w:rsidR="00AF7163">
        <w:rPr>
          <w:szCs w:val="24"/>
          <w:shd w:val="clear" w:color="auto" w:fill="FFFFFF"/>
        </w:rPr>
        <w:t xml:space="preserve"> </w:t>
      </w:r>
    </w:p>
    <w:p w14:paraId="1AE462AB" w14:textId="3B22AE93" w:rsidR="009C1EC5" w:rsidRDefault="00A27F17" w:rsidP="00C4058F">
      <w:pPr>
        <w:suppressAutoHyphens/>
        <w:spacing w:line="360" w:lineRule="auto"/>
        <w:ind w:firstLine="720"/>
        <w:jc w:val="both"/>
        <w:textAlignment w:val="center"/>
        <w:rPr>
          <w:szCs w:val="24"/>
        </w:rPr>
      </w:pPr>
      <w:r>
        <w:rPr>
          <w:szCs w:val="24"/>
          <w:lang w:eastAsia="lt-LT"/>
        </w:rPr>
        <w:t>4</w:t>
      </w:r>
      <w:r w:rsidR="00C4058F">
        <w:rPr>
          <w:szCs w:val="24"/>
          <w:lang w:eastAsia="lt-LT"/>
        </w:rPr>
        <w:t>3</w:t>
      </w:r>
      <w:r w:rsidR="003E5FB0">
        <w:rPr>
          <w:szCs w:val="24"/>
          <w:lang w:eastAsia="lt-LT"/>
        </w:rPr>
        <w:t>. Paramos lėšos išmokamos Administravimo taisyklių nustatyta tvarka.</w:t>
      </w:r>
      <w:r w:rsidR="009C1EC5">
        <w:rPr>
          <w:szCs w:val="24"/>
          <w:lang w:eastAsia="lt-LT"/>
        </w:rPr>
        <w:t xml:space="preserve"> J</w:t>
      </w:r>
      <w:r w:rsidR="009C1EC5" w:rsidRPr="00F96A7B">
        <w:rPr>
          <w:szCs w:val="24"/>
        </w:rPr>
        <w:t xml:space="preserve">ei nustatoma, kad mokėjimo prašyme nurodytos išlaidos neapmokėtos ir (ar) </w:t>
      </w:r>
      <w:r w:rsidR="009C1EC5">
        <w:rPr>
          <w:szCs w:val="24"/>
        </w:rPr>
        <w:t>turta</w:t>
      </w:r>
      <w:r w:rsidR="009C1EC5" w:rsidRPr="00F96A7B">
        <w:rPr>
          <w:szCs w:val="24"/>
        </w:rPr>
        <w:t>s neįsigyt</w:t>
      </w:r>
      <w:r w:rsidR="009C1EC5">
        <w:rPr>
          <w:szCs w:val="24"/>
        </w:rPr>
        <w:t>a</w:t>
      </w:r>
      <w:r w:rsidR="009C1EC5" w:rsidRPr="00F96A7B">
        <w:rPr>
          <w:szCs w:val="24"/>
        </w:rPr>
        <w:t>s</w:t>
      </w:r>
      <w:r w:rsidR="009C1EC5">
        <w:rPr>
          <w:szCs w:val="24"/>
        </w:rPr>
        <w:t>, paramos gavėjui nekompensuojama atitinkamų išlaidų dalis.</w:t>
      </w:r>
    </w:p>
    <w:p w14:paraId="6A347E1E" w14:textId="7FF7EA42" w:rsidR="004053D2" w:rsidRPr="00A26154" w:rsidRDefault="004053D2" w:rsidP="00C4058F">
      <w:pPr>
        <w:suppressAutoHyphens/>
        <w:spacing w:line="360" w:lineRule="auto"/>
        <w:ind w:firstLine="720"/>
        <w:jc w:val="both"/>
        <w:textAlignment w:val="center"/>
        <w:rPr>
          <w:lang w:val="en-US"/>
        </w:rPr>
      </w:pPr>
      <w:r>
        <w:rPr>
          <w:szCs w:val="24"/>
          <w:lang w:val="en-US"/>
        </w:rPr>
        <w:t>4</w:t>
      </w:r>
      <w:r w:rsidR="00C4058F">
        <w:rPr>
          <w:szCs w:val="24"/>
          <w:lang w:val="en-US"/>
        </w:rPr>
        <w:t>4</w:t>
      </w:r>
      <w:r>
        <w:rPr>
          <w:szCs w:val="24"/>
          <w:lang w:val="en-US"/>
        </w:rPr>
        <w:t xml:space="preserve">. </w:t>
      </w:r>
      <w:r>
        <w:rPr>
          <w:szCs w:val="24"/>
          <w:lang w:eastAsia="lt-LT"/>
        </w:rPr>
        <w:t>Paramos gavėjų atsiskaitymai su tiekėjais turi vykti tik per finansų įstaigas.</w:t>
      </w:r>
    </w:p>
    <w:p w14:paraId="24E8E4B7" w14:textId="77777777" w:rsidR="00D4005D" w:rsidRDefault="00D4005D" w:rsidP="00C4058F">
      <w:pPr>
        <w:keepLines/>
        <w:ind w:firstLine="720"/>
        <w:jc w:val="center"/>
        <w:textAlignment w:val="center"/>
        <w:rPr>
          <w:b/>
          <w:bCs/>
          <w:caps/>
          <w:szCs w:val="24"/>
        </w:rPr>
      </w:pPr>
    </w:p>
    <w:p w14:paraId="70107510" w14:textId="382F4052" w:rsidR="009C1EC5" w:rsidRPr="00F96A7B" w:rsidRDefault="009C1EC5" w:rsidP="00C4058F">
      <w:pPr>
        <w:keepLines/>
        <w:spacing w:line="360" w:lineRule="auto"/>
        <w:ind w:firstLine="720"/>
        <w:jc w:val="center"/>
        <w:textAlignment w:val="center"/>
      </w:pPr>
      <w:r w:rsidRPr="00F96A7B">
        <w:rPr>
          <w:b/>
          <w:bCs/>
          <w:caps/>
          <w:szCs w:val="24"/>
        </w:rPr>
        <w:t>X</w:t>
      </w:r>
      <w:r w:rsidR="004D1908">
        <w:rPr>
          <w:b/>
          <w:bCs/>
          <w:caps/>
          <w:szCs w:val="24"/>
        </w:rPr>
        <w:t>I</w:t>
      </w:r>
      <w:r w:rsidRPr="00F96A7B">
        <w:rPr>
          <w:b/>
          <w:bCs/>
          <w:caps/>
          <w:szCs w:val="24"/>
        </w:rPr>
        <w:t xml:space="preserve"> SKYRIUS</w:t>
      </w:r>
    </w:p>
    <w:p w14:paraId="4267CF43" w14:textId="77777777" w:rsidR="009C1EC5" w:rsidRPr="00F96A7B" w:rsidRDefault="009C1EC5" w:rsidP="00C4058F">
      <w:pPr>
        <w:keepLines/>
        <w:spacing w:line="360" w:lineRule="auto"/>
        <w:ind w:firstLine="720"/>
        <w:jc w:val="center"/>
        <w:textAlignment w:val="center"/>
      </w:pPr>
      <w:r w:rsidRPr="00F96A7B">
        <w:rPr>
          <w:b/>
          <w:bCs/>
          <w:caps/>
          <w:szCs w:val="24"/>
        </w:rPr>
        <w:t>SANKCIJOS</w:t>
      </w:r>
    </w:p>
    <w:p w14:paraId="23871F46" w14:textId="77777777" w:rsidR="009C1EC5" w:rsidRPr="00F96A7B" w:rsidRDefault="009C1EC5" w:rsidP="00C4058F">
      <w:pPr>
        <w:keepLines/>
        <w:spacing w:line="360" w:lineRule="auto"/>
        <w:ind w:firstLine="720"/>
        <w:jc w:val="center"/>
        <w:textAlignment w:val="center"/>
        <w:rPr>
          <w:b/>
          <w:bCs/>
          <w:caps/>
          <w:szCs w:val="24"/>
        </w:rPr>
      </w:pPr>
    </w:p>
    <w:p w14:paraId="11C7836B" w14:textId="0602E529" w:rsidR="009C1EC5" w:rsidRPr="008C1515" w:rsidRDefault="009C1EC5" w:rsidP="00C4058F">
      <w:pPr>
        <w:keepLines/>
        <w:suppressAutoHyphens/>
        <w:spacing w:line="360" w:lineRule="auto"/>
        <w:ind w:firstLine="720"/>
        <w:jc w:val="both"/>
        <w:rPr>
          <w:szCs w:val="24"/>
        </w:rPr>
      </w:pPr>
      <w:r w:rsidRPr="008C1515">
        <w:rPr>
          <w:color w:val="000000"/>
          <w:szCs w:val="24"/>
          <w:lang w:eastAsia="lt-LT"/>
        </w:rPr>
        <w:t>4</w:t>
      </w:r>
      <w:r w:rsidR="00C4058F">
        <w:rPr>
          <w:color w:val="000000"/>
          <w:szCs w:val="24"/>
          <w:lang w:eastAsia="lt-LT"/>
        </w:rPr>
        <w:t>5</w:t>
      </w:r>
      <w:r w:rsidRPr="008C1515">
        <w:rPr>
          <w:color w:val="000000"/>
          <w:szCs w:val="24"/>
          <w:lang w:eastAsia="lt-LT"/>
        </w:rPr>
        <w:t>. Netinkamai įgyvendinančiam (įgyvendinusiam) projektą paramos gavėjui taikomos E</w:t>
      </w:r>
      <w:r w:rsidR="00A072C0">
        <w:rPr>
          <w:color w:val="000000"/>
          <w:szCs w:val="24"/>
          <w:lang w:eastAsia="lt-LT"/>
        </w:rPr>
        <w:t>S</w:t>
      </w:r>
      <w:r w:rsidRPr="008C1515">
        <w:rPr>
          <w:color w:val="000000"/>
          <w:szCs w:val="24"/>
          <w:lang w:eastAsia="lt-LT"/>
        </w:rPr>
        <w:t xml:space="preserve"> ir </w:t>
      </w:r>
      <w:r w:rsidRPr="00D4005D">
        <w:rPr>
          <w:color w:val="000000"/>
          <w:szCs w:val="24"/>
          <w:lang w:eastAsia="lt-LT"/>
        </w:rPr>
        <w:t xml:space="preserve">Lietuvos Respublikos teisės aktuose numatytos sankcijos. Gali būti taikomos tokios sankcijos: paramos sumažinimas, paramos teikimo sustabdymas ir (ar) nutraukimas, ir (ar) reikalavimas grąžinti visą ar dalį sumokėtos paramos; apribojimas teikti paraiškas; </w:t>
      </w:r>
      <w:r w:rsidRPr="00F611F0">
        <w:rPr>
          <w:color w:val="000000"/>
          <w:szCs w:val="24"/>
          <w:lang w:eastAsia="lt-LT"/>
        </w:rPr>
        <w:t>kitos poveikio priemonės dėl su gauta arba prašoma parama susijusių įsipareigojimų nevykdymo ir (ar) nustatytų reikalavimų nesilaikymo.</w:t>
      </w:r>
      <w:r w:rsidRPr="00EB0BDB">
        <w:rPr>
          <w:color w:val="000000"/>
          <w:szCs w:val="24"/>
          <w:bdr w:val="none" w:sz="0" w:space="0" w:color="auto" w:frame="1"/>
        </w:rPr>
        <w:t xml:space="preserve"> </w:t>
      </w:r>
      <w:r w:rsidRPr="00EB0BDB">
        <w:rPr>
          <w:szCs w:val="24"/>
        </w:rPr>
        <w:t xml:space="preserve">Paramos susigrąžinimas vykdomas pagal Grąžintinų lėšų, susidariusių įgyvendinant Europos Sąjungos žemės ūkio fondų </w:t>
      </w:r>
      <w:r w:rsidRPr="008C1515">
        <w:rPr>
          <w:szCs w:val="24"/>
        </w:rPr>
        <w:t xml:space="preserve">priemones, administravimo taisykles, </w:t>
      </w:r>
      <w:r w:rsidRPr="003E7BCD">
        <w:rPr>
          <w:szCs w:val="24"/>
        </w:rPr>
        <w:t>patvirtintas Lietuvos Respublikos Vyriausybės 2008 m. vasario 13 d. nutarimu Nr. 137 „Dėl Grąžintinų lėšų, susidariusių įgyvendinant Europos Sąjungos žemės ūkio fondų priemones, administravimo taisyklių patvirtinimo“.</w:t>
      </w:r>
    </w:p>
    <w:p w14:paraId="2E09622F" w14:textId="002F8DF1" w:rsidR="009C1EC5" w:rsidRPr="008C1515" w:rsidRDefault="009C1EC5" w:rsidP="00C4058F">
      <w:pPr>
        <w:keepLines/>
        <w:suppressAutoHyphens/>
        <w:spacing w:line="360" w:lineRule="auto"/>
        <w:ind w:firstLine="720"/>
        <w:jc w:val="both"/>
        <w:rPr>
          <w:szCs w:val="24"/>
        </w:rPr>
      </w:pPr>
      <w:r w:rsidRPr="008C1515">
        <w:rPr>
          <w:szCs w:val="24"/>
        </w:rPr>
        <w:t>4</w:t>
      </w:r>
      <w:r w:rsidR="00C4058F">
        <w:rPr>
          <w:szCs w:val="24"/>
        </w:rPr>
        <w:t>6</w:t>
      </w:r>
      <w:r w:rsidRPr="008C1515">
        <w:rPr>
          <w:szCs w:val="24"/>
        </w:rPr>
        <w:t>. Taikomos sankcijos:</w:t>
      </w:r>
    </w:p>
    <w:p w14:paraId="148C991B" w14:textId="65EECA0D" w:rsidR="009C1EC5" w:rsidRPr="00E34AF0" w:rsidRDefault="009C1EC5" w:rsidP="00C4058F">
      <w:pPr>
        <w:pStyle w:val="pf0"/>
        <w:spacing w:before="0" w:beforeAutospacing="0" w:after="0" w:afterAutospacing="0" w:line="360" w:lineRule="auto"/>
        <w:ind w:firstLine="720"/>
        <w:jc w:val="both"/>
        <w:rPr>
          <w:rStyle w:val="cf01"/>
          <w:rFonts w:ascii="Times New Roman" w:hAnsi="Times New Roman" w:cs="Times New Roman"/>
          <w:color w:val="auto"/>
          <w:sz w:val="24"/>
          <w:szCs w:val="24"/>
        </w:rPr>
      </w:pPr>
      <w:r w:rsidRPr="00612CF0">
        <w:rPr>
          <w:rStyle w:val="cf11"/>
          <w:rFonts w:ascii="Times New Roman" w:hAnsi="Times New Roman" w:cs="Times New Roman"/>
          <w:sz w:val="24"/>
          <w:szCs w:val="24"/>
        </w:rPr>
        <w:t>4</w:t>
      </w:r>
      <w:r w:rsidR="00C4058F">
        <w:rPr>
          <w:rStyle w:val="cf11"/>
          <w:rFonts w:ascii="Times New Roman" w:hAnsi="Times New Roman" w:cs="Times New Roman"/>
          <w:sz w:val="24"/>
          <w:szCs w:val="24"/>
        </w:rPr>
        <w:t>6</w:t>
      </w:r>
      <w:r w:rsidRPr="00612CF0">
        <w:rPr>
          <w:rStyle w:val="cf11"/>
          <w:rFonts w:ascii="Times New Roman" w:hAnsi="Times New Roman" w:cs="Times New Roman"/>
          <w:sz w:val="24"/>
          <w:szCs w:val="24"/>
        </w:rPr>
        <w:t>.</w:t>
      </w:r>
      <w:r w:rsidR="00A26154">
        <w:rPr>
          <w:rStyle w:val="cf11"/>
          <w:rFonts w:ascii="Times New Roman" w:hAnsi="Times New Roman" w:cs="Times New Roman"/>
          <w:sz w:val="24"/>
          <w:szCs w:val="24"/>
        </w:rPr>
        <w:t>1</w:t>
      </w:r>
      <w:r w:rsidRPr="00612CF0">
        <w:rPr>
          <w:rStyle w:val="cf11"/>
          <w:rFonts w:ascii="Times New Roman" w:hAnsi="Times New Roman" w:cs="Times New Roman"/>
          <w:sz w:val="24"/>
          <w:szCs w:val="24"/>
        </w:rPr>
        <w:t>. par</w:t>
      </w:r>
      <w:r w:rsidR="007E2898">
        <w:rPr>
          <w:rStyle w:val="cf11"/>
          <w:rFonts w:ascii="Times New Roman" w:hAnsi="Times New Roman" w:cs="Times New Roman"/>
          <w:sz w:val="24"/>
          <w:szCs w:val="24"/>
        </w:rPr>
        <w:t>a</w:t>
      </w:r>
      <w:r w:rsidRPr="00612CF0">
        <w:rPr>
          <w:rStyle w:val="cf11"/>
          <w:rFonts w:ascii="Times New Roman" w:hAnsi="Times New Roman" w:cs="Times New Roman"/>
          <w:sz w:val="24"/>
          <w:szCs w:val="24"/>
        </w:rPr>
        <w:t xml:space="preserve">mos gavėjas nesilaiko įsipareigojimo nekeisti projekto įgyvendinimo vietos, nesuderinęs su Mokėjimo agentūra, ir sąlygų (vykdyti numatytą veiklą), kaip numatyta </w:t>
      </w:r>
      <w:r w:rsidR="005D3F7E">
        <w:rPr>
          <w:rStyle w:val="cf11"/>
          <w:rFonts w:ascii="Times New Roman" w:hAnsi="Times New Roman" w:cs="Times New Roman"/>
          <w:sz w:val="24"/>
          <w:szCs w:val="24"/>
        </w:rPr>
        <w:t xml:space="preserve">Taisyklių </w:t>
      </w:r>
      <w:r w:rsidRPr="003E7BCD">
        <w:rPr>
          <w:rStyle w:val="cf11"/>
          <w:rFonts w:ascii="Times New Roman" w:hAnsi="Times New Roman" w:cs="Times New Roman"/>
          <w:sz w:val="24"/>
          <w:szCs w:val="24"/>
        </w:rPr>
        <w:t>2</w:t>
      </w:r>
      <w:r w:rsidR="003E7BCD" w:rsidRPr="003E7BCD">
        <w:rPr>
          <w:rStyle w:val="cf11"/>
          <w:rFonts w:ascii="Times New Roman" w:hAnsi="Times New Roman" w:cs="Times New Roman"/>
          <w:sz w:val="24"/>
          <w:szCs w:val="24"/>
        </w:rPr>
        <w:t>3</w:t>
      </w:r>
      <w:r w:rsidRPr="003E7BCD">
        <w:rPr>
          <w:rStyle w:val="cf11"/>
          <w:rFonts w:ascii="Times New Roman" w:hAnsi="Times New Roman" w:cs="Times New Roman"/>
          <w:sz w:val="24"/>
          <w:szCs w:val="24"/>
        </w:rPr>
        <w:t>.1</w:t>
      </w:r>
      <w:r w:rsidRPr="00E34AF0">
        <w:rPr>
          <w:rStyle w:val="cf11"/>
          <w:rFonts w:ascii="Times New Roman" w:hAnsi="Times New Roman" w:cs="Times New Roman"/>
          <w:sz w:val="24"/>
          <w:szCs w:val="24"/>
        </w:rPr>
        <w:t xml:space="preserve"> papunktyje </w:t>
      </w:r>
      <w:r w:rsidR="007E2898" w:rsidRPr="008C1515">
        <w:rPr>
          <w:rFonts w:eastAsia="Arial"/>
        </w:rPr>
        <w:t>–</w:t>
      </w:r>
      <w:r w:rsidRPr="00E34AF0">
        <w:rPr>
          <w:rStyle w:val="cf11"/>
          <w:rFonts w:ascii="Times New Roman" w:hAnsi="Times New Roman" w:cs="Times New Roman"/>
          <w:sz w:val="24"/>
          <w:szCs w:val="24"/>
        </w:rPr>
        <w:t xml:space="preserve"> </w:t>
      </w:r>
      <w:r w:rsidRPr="00612CF0">
        <w:rPr>
          <w:rStyle w:val="cf11"/>
          <w:rFonts w:ascii="Times New Roman" w:hAnsi="Times New Roman" w:cs="Times New Roman"/>
          <w:sz w:val="24"/>
          <w:szCs w:val="24"/>
        </w:rPr>
        <w:t>t</w:t>
      </w:r>
      <w:r w:rsidRPr="00E34AF0">
        <w:rPr>
          <w:rStyle w:val="cf01"/>
          <w:rFonts w:ascii="Times New Roman" w:hAnsi="Times New Roman" w:cs="Times New Roman"/>
          <w:color w:val="auto"/>
          <w:sz w:val="24"/>
          <w:szCs w:val="24"/>
        </w:rPr>
        <w:t>aikomas paramos sumažinimas ir (arba) paramos susigrąžinimas 5 proc. nuo paramos sumos;</w:t>
      </w:r>
    </w:p>
    <w:p w14:paraId="0680BC6C" w14:textId="2F658E13" w:rsidR="009C1EC5" w:rsidRPr="00F611F0" w:rsidRDefault="009C1EC5" w:rsidP="00C4058F">
      <w:pPr>
        <w:keepLines/>
        <w:suppressAutoHyphens/>
        <w:spacing w:line="360" w:lineRule="auto"/>
        <w:ind w:firstLine="720"/>
        <w:jc w:val="both"/>
        <w:rPr>
          <w:szCs w:val="24"/>
        </w:rPr>
      </w:pPr>
      <w:r w:rsidRPr="00D4005D">
        <w:rPr>
          <w:szCs w:val="24"/>
        </w:rPr>
        <w:t>4</w:t>
      </w:r>
      <w:r w:rsidR="00C4058F">
        <w:rPr>
          <w:szCs w:val="24"/>
        </w:rPr>
        <w:t>6</w:t>
      </w:r>
      <w:r w:rsidRPr="00D4005D">
        <w:rPr>
          <w:szCs w:val="24"/>
        </w:rPr>
        <w:t>.</w:t>
      </w:r>
      <w:r w:rsidR="00A26154">
        <w:rPr>
          <w:szCs w:val="24"/>
        </w:rPr>
        <w:t>2</w:t>
      </w:r>
      <w:r w:rsidRPr="00D4005D">
        <w:rPr>
          <w:szCs w:val="24"/>
        </w:rPr>
        <w:t xml:space="preserve">. jei paramos gavėjas nesilaiko įsipareigojimo </w:t>
      </w:r>
      <w:r w:rsidRPr="00E34AF0">
        <w:rPr>
          <w:szCs w:val="24"/>
          <w:lang w:eastAsia="lt-LT"/>
        </w:rPr>
        <w:t>u</w:t>
      </w:r>
      <w:r w:rsidRPr="00D4005D">
        <w:rPr>
          <w:szCs w:val="24"/>
          <w:lang w:eastAsia="lt-LT"/>
        </w:rPr>
        <w:t>ž</w:t>
      </w:r>
      <w:r w:rsidRPr="00E34AF0">
        <w:rPr>
          <w:szCs w:val="24"/>
          <w:lang w:eastAsia="lt-LT"/>
        </w:rPr>
        <w:t xml:space="preserve">tikrinti, kad investicijos į materialųjį turtą vykdomos paramos gavėjo veiklos vykdymo vietoje, kaip numatyta </w:t>
      </w:r>
      <w:r w:rsidR="00CA73CE">
        <w:rPr>
          <w:szCs w:val="24"/>
          <w:lang w:eastAsia="lt-LT"/>
        </w:rPr>
        <w:t xml:space="preserve">Taisyklių </w:t>
      </w:r>
      <w:r w:rsidRPr="003E7BCD">
        <w:rPr>
          <w:szCs w:val="24"/>
          <w:lang w:eastAsia="lt-LT"/>
        </w:rPr>
        <w:t>2</w:t>
      </w:r>
      <w:r w:rsidR="003E7BCD" w:rsidRPr="003E7BCD">
        <w:rPr>
          <w:szCs w:val="24"/>
          <w:lang w:eastAsia="lt-LT"/>
        </w:rPr>
        <w:t>3</w:t>
      </w:r>
      <w:r w:rsidRPr="003E7BCD">
        <w:rPr>
          <w:szCs w:val="24"/>
          <w:lang w:eastAsia="lt-LT"/>
        </w:rPr>
        <w:t>.10</w:t>
      </w:r>
      <w:r w:rsidRPr="00E34AF0">
        <w:rPr>
          <w:szCs w:val="24"/>
          <w:lang w:eastAsia="lt-LT"/>
        </w:rPr>
        <w:t xml:space="preserve"> papunktyje - </w:t>
      </w:r>
      <w:r w:rsidRPr="00D4005D">
        <w:rPr>
          <w:rFonts w:eastAsia="Arial"/>
          <w:bCs/>
          <w:szCs w:val="24"/>
          <w:lang w:eastAsia="lt-LT"/>
        </w:rPr>
        <w:t xml:space="preserve">taikomas </w:t>
      </w:r>
      <w:r w:rsidRPr="00D21838">
        <w:rPr>
          <w:szCs w:val="24"/>
          <w:lang w:eastAsia="lt-LT"/>
        </w:rPr>
        <w:t>paramos susigrąžinimas 100 proc. nuo paramos sumos;</w:t>
      </w:r>
    </w:p>
    <w:p w14:paraId="13C939F4" w14:textId="28ACC06F" w:rsidR="009C1EC5" w:rsidRPr="00E34AF0" w:rsidRDefault="009C1EC5" w:rsidP="00C4058F">
      <w:pPr>
        <w:widowControl w:val="0"/>
        <w:spacing w:line="360" w:lineRule="auto"/>
        <w:ind w:firstLine="720"/>
        <w:jc w:val="both"/>
        <w:rPr>
          <w:szCs w:val="24"/>
        </w:rPr>
      </w:pPr>
      <w:r w:rsidRPr="00E34AF0">
        <w:rPr>
          <w:szCs w:val="24"/>
        </w:rPr>
        <w:t>4</w:t>
      </w:r>
      <w:r w:rsidR="00C4058F">
        <w:rPr>
          <w:szCs w:val="24"/>
        </w:rPr>
        <w:t>6</w:t>
      </w:r>
      <w:r w:rsidRPr="00E34AF0">
        <w:rPr>
          <w:szCs w:val="24"/>
        </w:rPr>
        <w:t>.</w:t>
      </w:r>
      <w:r w:rsidR="00A26154">
        <w:rPr>
          <w:szCs w:val="24"/>
        </w:rPr>
        <w:t>3</w:t>
      </w:r>
      <w:r w:rsidRPr="00E34AF0">
        <w:rPr>
          <w:szCs w:val="24"/>
        </w:rPr>
        <w:t>. jei paramos gav</w:t>
      </w:r>
      <w:r w:rsidRPr="00D4005D">
        <w:rPr>
          <w:szCs w:val="24"/>
        </w:rPr>
        <w:t xml:space="preserve">ėjas nesilaiko įsipareigojimo </w:t>
      </w:r>
      <w:r w:rsidRPr="00E34AF0">
        <w:rPr>
          <w:szCs w:val="24"/>
        </w:rPr>
        <w:t>užtikrinti, kad įgytas materialus ir nematerialus turtas liks paramos gavėjo nuosavyb</w:t>
      </w:r>
      <w:r w:rsidRPr="00D4005D">
        <w:rPr>
          <w:szCs w:val="24"/>
        </w:rPr>
        <w:t xml:space="preserve">ė ir turtas ne trumpesnį kaip </w:t>
      </w:r>
      <w:r w:rsidRPr="00E34AF0">
        <w:rPr>
          <w:szCs w:val="24"/>
        </w:rPr>
        <w:t>3 metų laikotarp</w:t>
      </w:r>
      <w:r w:rsidRPr="00D4005D">
        <w:rPr>
          <w:szCs w:val="24"/>
        </w:rPr>
        <w:t xml:space="preserve">į, kaip nurodyta </w:t>
      </w:r>
      <w:r w:rsidR="00CA73CE">
        <w:rPr>
          <w:szCs w:val="24"/>
        </w:rPr>
        <w:t xml:space="preserve">Taisyklių </w:t>
      </w:r>
      <w:r w:rsidRPr="001516F1">
        <w:rPr>
          <w:szCs w:val="24"/>
        </w:rPr>
        <w:t>2</w:t>
      </w:r>
      <w:r w:rsidR="001516F1" w:rsidRPr="001516F1">
        <w:rPr>
          <w:szCs w:val="24"/>
        </w:rPr>
        <w:t>3</w:t>
      </w:r>
      <w:r w:rsidRPr="001516F1">
        <w:rPr>
          <w:szCs w:val="24"/>
        </w:rPr>
        <w:t>.8</w:t>
      </w:r>
      <w:r w:rsidRPr="00E34AF0">
        <w:rPr>
          <w:szCs w:val="24"/>
        </w:rPr>
        <w:t xml:space="preserve"> papunktyje - </w:t>
      </w:r>
      <w:r w:rsidRPr="00D4005D">
        <w:rPr>
          <w:rFonts w:eastAsia="Arial"/>
          <w:bCs/>
          <w:szCs w:val="24"/>
          <w:lang w:eastAsia="lt-LT"/>
        </w:rPr>
        <w:t xml:space="preserve">taikomas </w:t>
      </w:r>
      <w:r w:rsidRPr="00D21838">
        <w:rPr>
          <w:szCs w:val="24"/>
          <w:lang w:eastAsia="lt-LT"/>
        </w:rPr>
        <w:t>paramos susigrąžinimas 100 proc. nuo paramos sumos;</w:t>
      </w:r>
    </w:p>
    <w:p w14:paraId="6B52A35F" w14:textId="10FD1BC3" w:rsidR="009C1EC5" w:rsidRPr="00D4005D" w:rsidRDefault="009C1EC5" w:rsidP="00C4058F">
      <w:pPr>
        <w:suppressAutoHyphens/>
        <w:spacing w:line="360" w:lineRule="auto"/>
        <w:ind w:firstLine="720"/>
        <w:jc w:val="both"/>
        <w:textAlignment w:val="center"/>
        <w:rPr>
          <w:szCs w:val="24"/>
          <w:lang w:eastAsia="lt-LT"/>
        </w:rPr>
      </w:pPr>
      <w:r w:rsidRPr="00E34AF0">
        <w:rPr>
          <w:szCs w:val="24"/>
        </w:rPr>
        <w:t>4</w:t>
      </w:r>
      <w:r w:rsidR="00C4058F">
        <w:rPr>
          <w:szCs w:val="24"/>
        </w:rPr>
        <w:t>6</w:t>
      </w:r>
      <w:r w:rsidRPr="00E34AF0">
        <w:rPr>
          <w:szCs w:val="24"/>
        </w:rPr>
        <w:t>.</w:t>
      </w:r>
      <w:r w:rsidR="00A26154">
        <w:rPr>
          <w:szCs w:val="24"/>
        </w:rPr>
        <w:t>4</w:t>
      </w:r>
      <w:r w:rsidRPr="00E34AF0">
        <w:rPr>
          <w:szCs w:val="24"/>
        </w:rPr>
        <w:t xml:space="preserve">. jei nustatoma, kad vynuogių augintojas nesilaiko įsipareigojimo auginti vynuoges </w:t>
      </w:r>
      <w:r w:rsidRPr="00D4005D">
        <w:rPr>
          <w:szCs w:val="24"/>
        </w:rPr>
        <w:t xml:space="preserve">Reglamento </w:t>
      </w:r>
      <w:r w:rsidRPr="00D21838">
        <w:rPr>
          <w:color w:val="000000"/>
          <w:szCs w:val="24"/>
        </w:rPr>
        <w:t>(ES) Nr.</w:t>
      </w:r>
      <w:r w:rsidRPr="00F611F0">
        <w:rPr>
          <w:color w:val="000000"/>
          <w:szCs w:val="24"/>
        </w:rPr>
        <w:t xml:space="preserve"> 1308/2013 </w:t>
      </w:r>
      <w:r w:rsidRPr="00F611F0">
        <w:rPr>
          <w:szCs w:val="24"/>
        </w:rPr>
        <w:t>VII priedo II dalyje nurodytų vynuogių produktų gamybai ar nesilaiko įsipareigojimo pradėti gaminti paminėtus produktus</w:t>
      </w:r>
      <w:r w:rsidRPr="00EB0BDB">
        <w:rPr>
          <w:szCs w:val="24"/>
        </w:rPr>
        <w:t>, jei už tai yra gavęs atrankos balų, susigrąžinama visa išmokėta paramos suma.</w:t>
      </w:r>
      <w:r w:rsidRPr="00D4005D">
        <w:rPr>
          <w:szCs w:val="24"/>
          <w:lang w:eastAsia="lt-LT"/>
        </w:rPr>
        <w:t xml:space="preserve"> </w:t>
      </w:r>
    </w:p>
    <w:p w14:paraId="5C525392" w14:textId="09EE10A5" w:rsidR="009C1EC5" w:rsidRDefault="009C1EC5" w:rsidP="00C4058F">
      <w:pPr>
        <w:suppressAutoHyphens/>
        <w:spacing w:line="360" w:lineRule="auto"/>
        <w:ind w:firstLine="720"/>
        <w:jc w:val="both"/>
        <w:textAlignment w:val="center"/>
        <w:rPr>
          <w:szCs w:val="24"/>
          <w:lang w:eastAsia="lt-LT"/>
        </w:rPr>
      </w:pPr>
      <w:r w:rsidRPr="00E34AF0">
        <w:rPr>
          <w:szCs w:val="24"/>
          <w:lang w:eastAsia="lt-LT"/>
        </w:rPr>
        <w:lastRenderedPageBreak/>
        <w:t>4</w:t>
      </w:r>
      <w:r w:rsidR="00C4058F">
        <w:rPr>
          <w:szCs w:val="24"/>
          <w:lang w:eastAsia="lt-LT"/>
        </w:rPr>
        <w:t>6</w:t>
      </w:r>
      <w:r w:rsidRPr="00E34AF0">
        <w:rPr>
          <w:szCs w:val="24"/>
          <w:lang w:eastAsia="lt-LT"/>
        </w:rPr>
        <w:t>.</w:t>
      </w:r>
      <w:r w:rsidR="00A26154">
        <w:rPr>
          <w:szCs w:val="24"/>
          <w:lang w:eastAsia="lt-LT"/>
        </w:rPr>
        <w:t>5</w:t>
      </w:r>
      <w:r w:rsidRPr="00E34AF0">
        <w:rPr>
          <w:szCs w:val="24"/>
          <w:lang w:eastAsia="lt-LT"/>
        </w:rPr>
        <w:t>. j</w:t>
      </w:r>
      <w:r w:rsidRPr="00D4005D">
        <w:rPr>
          <w:szCs w:val="24"/>
          <w:lang w:eastAsia="lt-LT"/>
        </w:rPr>
        <w:t>ei turtas į kurį investuoti buvo skirta parama, pakeičiamas, pakeistų investicijų likutinė vertė atimama iš pakeitimo išlaidų</w:t>
      </w:r>
      <w:r w:rsidRPr="00D21838">
        <w:rPr>
          <w:szCs w:val="24"/>
          <w:lang w:eastAsia="lt-LT"/>
        </w:rPr>
        <w:t>.</w:t>
      </w:r>
    </w:p>
    <w:p w14:paraId="253384D9" w14:textId="4AE44877" w:rsidR="00DB2F6F" w:rsidRPr="001F0CA8" w:rsidRDefault="00DB2F6F" w:rsidP="00C4058F">
      <w:pPr>
        <w:suppressAutoHyphens/>
        <w:spacing w:line="360" w:lineRule="auto"/>
        <w:ind w:firstLine="720"/>
        <w:jc w:val="both"/>
        <w:textAlignment w:val="center"/>
        <w:rPr>
          <w:szCs w:val="24"/>
          <w:lang w:eastAsia="lt-LT"/>
        </w:rPr>
      </w:pPr>
      <w:r>
        <w:rPr>
          <w:szCs w:val="24"/>
          <w:lang w:val="en-US" w:eastAsia="lt-LT"/>
        </w:rPr>
        <w:t>4</w:t>
      </w:r>
      <w:r w:rsidR="00C4058F">
        <w:rPr>
          <w:szCs w:val="24"/>
          <w:lang w:val="en-US" w:eastAsia="lt-LT"/>
        </w:rPr>
        <w:t>6</w:t>
      </w:r>
      <w:r>
        <w:rPr>
          <w:szCs w:val="24"/>
          <w:lang w:val="en-US" w:eastAsia="lt-LT"/>
        </w:rPr>
        <w:t>.</w:t>
      </w:r>
      <w:r w:rsidR="00DD3CB6">
        <w:rPr>
          <w:szCs w:val="24"/>
          <w:lang w:val="en-US" w:eastAsia="lt-LT"/>
        </w:rPr>
        <w:t>7</w:t>
      </w:r>
      <w:r>
        <w:rPr>
          <w:szCs w:val="24"/>
          <w:lang w:val="en-US" w:eastAsia="lt-LT"/>
        </w:rPr>
        <w:t>. u</w:t>
      </w:r>
      <w:r>
        <w:rPr>
          <w:szCs w:val="24"/>
          <w:lang w:eastAsia="lt-LT"/>
        </w:rPr>
        <w:t xml:space="preserve">ž kitus </w:t>
      </w:r>
      <w:r w:rsidR="000D732D">
        <w:rPr>
          <w:szCs w:val="24"/>
          <w:lang w:eastAsia="lt-LT"/>
        </w:rPr>
        <w:t xml:space="preserve">pažeidimus </w:t>
      </w:r>
      <w:r>
        <w:rPr>
          <w:szCs w:val="24"/>
          <w:lang w:eastAsia="lt-LT"/>
        </w:rPr>
        <w:t>nei nu</w:t>
      </w:r>
      <w:r w:rsidR="000D732D">
        <w:rPr>
          <w:szCs w:val="24"/>
          <w:lang w:eastAsia="lt-LT"/>
        </w:rPr>
        <w:t>statyta</w:t>
      </w:r>
      <w:r>
        <w:rPr>
          <w:szCs w:val="24"/>
          <w:lang w:eastAsia="lt-LT"/>
        </w:rPr>
        <w:t xml:space="preserve"> </w:t>
      </w:r>
      <w:r w:rsidR="000D732D">
        <w:rPr>
          <w:szCs w:val="24"/>
          <w:lang w:eastAsia="lt-LT"/>
        </w:rPr>
        <w:t xml:space="preserve">Taisyklių </w:t>
      </w:r>
      <w:r>
        <w:rPr>
          <w:szCs w:val="24"/>
          <w:lang w:val="en-US" w:eastAsia="lt-LT"/>
        </w:rPr>
        <w:t>4</w:t>
      </w:r>
      <w:r w:rsidR="00C4058F">
        <w:rPr>
          <w:szCs w:val="24"/>
          <w:lang w:val="en-US" w:eastAsia="lt-LT"/>
        </w:rPr>
        <w:t>6</w:t>
      </w:r>
      <w:r>
        <w:rPr>
          <w:szCs w:val="24"/>
          <w:lang w:val="en-US" w:eastAsia="lt-LT"/>
        </w:rPr>
        <w:t>.1-4</w:t>
      </w:r>
      <w:r w:rsidR="00C4058F">
        <w:rPr>
          <w:szCs w:val="24"/>
          <w:lang w:val="en-US" w:eastAsia="lt-LT"/>
        </w:rPr>
        <w:t>6</w:t>
      </w:r>
      <w:r>
        <w:rPr>
          <w:szCs w:val="24"/>
          <w:lang w:val="en-US" w:eastAsia="lt-LT"/>
        </w:rPr>
        <w:t>.</w:t>
      </w:r>
      <w:r w:rsidR="00A26154">
        <w:rPr>
          <w:szCs w:val="24"/>
          <w:lang w:val="en-US" w:eastAsia="lt-LT"/>
        </w:rPr>
        <w:t>5</w:t>
      </w:r>
      <w:r>
        <w:rPr>
          <w:szCs w:val="24"/>
          <w:lang w:val="en-US" w:eastAsia="lt-LT"/>
        </w:rPr>
        <w:t xml:space="preserve"> </w:t>
      </w:r>
      <w:r w:rsidRPr="001F0CA8">
        <w:rPr>
          <w:szCs w:val="24"/>
          <w:lang w:eastAsia="lt-LT"/>
        </w:rPr>
        <w:t>papunkčiuose</w:t>
      </w:r>
      <w:r w:rsidR="000D732D" w:rsidRPr="001F0CA8">
        <w:rPr>
          <w:szCs w:val="24"/>
          <w:lang w:eastAsia="lt-LT"/>
        </w:rPr>
        <w:t>,</w:t>
      </w:r>
      <w:r w:rsidRPr="001F0CA8">
        <w:rPr>
          <w:szCs w:val="24"/>
          <w:lang w:eastAsia="lt-LT"/>
        </w:rPr>
        <w:t xml:space="preserve"> </w:t>
      </w:r>
      <w:r w:rsidR="000D732D" w:rsidRPr="001F0CA8">
        <w:rPr>
          <w:szCs w:val="24"/>
          <w:lang w:eastAsia="lt-LT"/>
        </w:rPr>
        <w:t>taikomos Sankcijų už teisės aktų nuostatų pažeidimus įgyve</w:t>
      </w:r>
      <w:r w:rsidR="001F0CA8">
        <w:rPr>
          <w:szCs w:val="24"/>
          <w:lang w:eastAsia="lt-LT"/>
        </w:rPr>
        <w:t>nd</w:t>
      </w:r>
      <w:r w:rsidR="000D732D" w:rsidRPr="001F0CA8">
        <w:rPr>
          <w:szCs w:val="24"/>
          <w:lang w:eastAsia="lt-LT"/>
        </w:rPr>
        <w:t>inant Lietuvos žemės ūkio ir kaimo plėtros 2023-2-27 metų strateginio plano intervencines priemones taikymo metodikoje, patvirtintoje Lietuvos Respublikos žemės ūkio ministro</w:t>
      </w:r>
      <w:r w:rsidR="00E51FEC" w:rsidRPr="001F0CA8">
        <w:rPr>
          <w:szCs w:val="24"/>
          <w:lang w:eastAsia="lt-LT"/>
        </w:rPr>
        <w:t xml:space="preserve"> </w:t>
      </w:r>
      <w:r w:rsidR="00E51FEC" w:rsidRPr="001F0CA8">
        <w:rPr>
          <w:szCs w:val="24"/>
          <w:highlight w:val="yellow"/>
          <w:lang w:eastAsia="lt-LT"/>
        </w:rPr>
        <w:t>2023 m ………d. įsakymu Nr.    “</w:t>
      </w:r>
      <w:r w:rsidR="00E51FEC" w:rsidRPr="004200F4">
        <w:rPr>
          <w:szCs w:val="24"/>
          <w:lang w:eastAsia="lt-LT"/>
        </w:rPr>
        <w:t>Dėl Sankcijų už teisės aktų nuostatų pažeidimus įgyve</w:t>
      </w:r>
      <w:r w:rsidR="004200F4">
        <w:rPr>
          <w:szCs w:val="24"/>
          <w:lang w:eastAsia="lt-LT"/>
        </w:rPr>
        <w:t>n</w:t>
      </w:r>
      <w:r w:rsidR="00E51FEC" w:rsidRPr="004200F4">
        <w:rPr>
          <w:szCs w:val="24"/>
          <w:lang w:eastAsia="lt-LT"/>
        </w:rPr>
        <w:t>di</w:t>
      </w:r>
      <w:r w:rsidR="004200F4">
        <w:rPr>
          <w:szCs w:val="24"/>
          <w:lang w:eastAsia="lt-LT"/>
        </w:rPr>
        <w:t>n</w:t>
      </w:r>
      <w:r w:rsidR="00E51FEC" w:rsidRPr="004200F4">
        <w:rPr>
          <w:szCs w:val="24"/>
          <w:lang w:eastAsia="lt-LT"/>
        </w:rPr>
        <w:t>ant Lietuvos žemės ūkio ir kaimo plėtros 2023-2</w:t>
      </w:r>
      <w:r w:rsidR="004200F4" w:rsidRPr="004200F4">
        <w:rPr>
          <w:szCs w:val="24"/>
          <w:lang w:eastAsia="lt-LT"/>
        </w:rPr>
        <w:t>0</w:t>
      </w:r>
      <w:r w:rsidR="00E51FEC" w:rsidRPr="004200F4">
        <w:rPr>
          <w:szCs w:val="24"/>
          <w:lang w:eastAsia="lt-LT"/>
        </w:rPr>
        <w:t>27 metų strateginio plano intervencines priemones taikymo metodikos patvirtinimo</w:t>
      </w:r>
      <w:r w:rsidR="00E51FEC" w:rsidRPr="001F0CA8">
        <w:rPr>
          <w:szCs w:val="24"/>
          <w:lang w:eastAsia="lt-LT"/>
        </w:rPr>
        <w:t>“</w:t>
      </w:r>
      <w:r w:rsidR="000D732D" w:rsidRPr="001F0CA8">
        <w:rPr>
          <w:szCs w:val="24"/>
          <w:lang w:eastAsia="lt-LT"/>
        </w:rPr>
        <w:t xml:space="preserve"> nurodytos sankcijos</w:t>
      </w:r>
      <w:r w:rsidR="00E51FEC" w:rsidRPr="001F0CA8">
        <w:rPr>
          <w:szCs w:val="24"/>
          <w:lang w:eastAsia="lt-LT"/>
        </w:rPr>
        <w:t>.</w:t>
      </w:r>
    </w:p>
    <w:p w14:paraId="70A4972E" w14:textId="77777777" w:rsidR="00263881" w:rsidRDefault="00263881" w:rsidP="00C4058F">
      <w:pPr>
        <w:suppressAutoHyphens/>
        <w:ind w:firstLine="720"/>
        <w:jc w:val="center"/>
        <w:rPr>
          <w:b/>
          <w:szCs w:val="24"/>
          <w:lang w:eastAsia="lt-LT"/>
        </w:rPr>
      </w:pPr>
    </w:p>
    <w:p w14:paraId="79D471D0" w14:textId="07C35F36" w:rsidR="0084252C" w:rsidRDefault="0084252C" w:rsidP="00C4058F">
      <w:pPr>
        <w:suppressAutoHyphens/>
        <w:spacing w:line="360" w:lineRule="auto"/>
        <w:ind w:firstLine="720"/>
        <w:jc w:val="center"/>
        <w:rPr>
          <w:b/>
          <w:spacing w:val="-2"/>
          <w:szCs w:val="24"/>
          <w:lang w:eastAsia="lt-LT"/>
        </w:rPr>
      </w:pPr>
      <w:r>
        <w:rPr>
          <w:b/>
          <w:szCs w:val="24"/>
          <w:lang w:eastAsia="lt-LT"/>
        </w:rPr>
        <w:t>X</w:t>
      </w:r>
      <w:r w:rsidR="00012135">
        <w:rPr>
          <w:b/>
          <w:szCs w:val="24"/>
          <w:lang w:eastAsia="lt-LT"/>
        </w:rPr>
        <w:t>I</w:t>
      </w:r>
      <w:r w:rsidR="004D1908">
        <w:rPr>
          <w:b/>
          <w:szCs w:val="24"/>
          <w:lang w:eastAsia="lt-LT"/>
        </w:rPr>
        <w:t>I</w:t>
      </w:r>
      <w:r w:rsidR="00012135">
        <w:rPr>
          <w:b/>
          <w:szCs w:val="24"/>
          <w:lang w:eastAsia="lt-LT"/>
        </w:rPr>
        <w:t xml:space="preserve"> </w:t>
      </w:r>
      <w:r>
        <w:rPr>
          <w:b/>
          <w:spacing w:val="-2"/>
          <w:szCs w:val="24"/>
          <w:lang w:eastAsia="lt-LT"/>
        </w:rPr>
        <w:t>SKYRIUS</w:t>
      </w:r>
    </w:p>
    <w:p w14:paraId="2BE73D5E" w14:textId="510725FC" w:rsidR="0084252C" w:rsidRDefault="0084252C" w:rsidP="00C4058F">
      <w:pPr>
        <w:keepLines/>
        <w:suppressAutoHyphens/>
        <w:spacing w:line="360" w:lineRule="auto"/>
        <w:ind w:firstLine="720"/>
        <w:jc w:val="center"/>
        <w:rPr>
          <w:b/>
          <w:szCs w:val="24"/>
          <w:lang w:eastAsia="lt-LT"/>
        </w:rPr>
      </w:pPr>
      <w:r>
        <w:rPr>
          <w:b/>
          <w:szCs w:val="24"/>
          <w:lang w:eastAsia="lt-LT"/>
        </w:rPr>
        <w:t>BAIGIAMOSIOS NUOSTATOS</w:t>
      </w:r>
    </w:p>
    <w:p w14:paraId="1A490F5D" w14:textId="77777777" w:rsidR="00A20286" w:rsidRDefault="00A20286" w:rsidP="00C4058F">
      <w:pPr>
        <w:keepLines/>
        <w:suppressAutoHyphens/>
        <w:spacing w:line="360" w:lineRule="auto"/>
        <w:ind w:firstLine="720"/>
        <w:jc w:val="center"/>
        <w:rPr>
          <w:b/>
          <w:bCs/>
          <w:caps/>
          <w:color w:val="000000"/>
          <w:szCs w:val="24"/>
        </w:rPr>
      </w:pPr>
    </w:p>
    <w:p w14:paraId="2F9B5506" w14:textId="6D4A691C" w:rsidR="004C569A" w:rsidRPr="00EB0BDB" w:rsidRDefault="00F11994" w:rsidP="00C4058F">
      <w:pPr>
        <w:pStyle w:val="pf0"/>
        <w:spacing w:before="0" w:beforeAutospacing="0" w:after="0" w:afterAutospacing="0" w:line="360" w:lineRule="auto"/>
        <w:ind w:firstLine="720"/>
        <w:jc w:val="both"/>
        <w:rPr>
          <w:rFonts w:ascii="Arial" w:hAnsi="Arial" w:cs="Arial"/>
          <w:sz w:val="20"/>
          <w:szCs w:val="20"/>
        </w:rPr>
      </w:pPr>
      <w:r>
        <w:rPr>
          <w:color w:val="000000"/>
          <w:lang w:val="en-US"/>
        </w:rPr>
        <w:t>4</w:t>
      </w:r>
      <w:r w:rsidR="00C4058F">
        <w:rPr>
          <w:color w:val="000000"/>
          <w:lang w:val="en-US"/>
        </w:rPr>
        <w:t>7</w:t>
      </w:r>
      <w:r w:rsidR="00FD2803">
        <w:rPr>
          <w:color w:val="000000"/>
        </w:rPr>
        <w:t xml:space="preserve">. </w:t>
      </w:r>
      <w:r w:rsidR="00970324" w:rsidRPr="00C0410E">
        <w:rPr>
          <w:color w:val="000000"/>
        </w:rPr>
        <w:t>Mokėjimo a</w:t>
      </w:r>
      <w:r w:rsidR="00FD2803" w:rsidRPr="00C947DB">
        <w:rPr>
          <w:color w:val="000000"/>
        </w:rPr>
        <w:t xml:space="preserve">gentūra teikia Europos Komisijai pranešimus ir informaciją, </w:t>
      </w:r>
      <w:r w:rsidR="00FD2803" w:rsidRPr="00EB0BDB">
        <w:rPr>
          <w:color w:val="000000"/>
        </w:rPr>
        <w:t>nurodytus Reglamento (ES) 20</w:t>
      </w:r>
      <w:r w:rsidR="000719B0" w:rsidRPr="00EB0BDB">
        <w:rPr>
          <w:color w:val="000000"/>
        </w:rPr>
        <w:t>22</w:t>
      </w:r>
      <w:r w:rsidR="00FD2803" w:rsidRPr="00EB0BDB">
        <w:rPr>
          <w:color w:val="000000"/>
        </w:rPr>
        <w:t>/1</w:t>
      </w:r>
      <w:r w:rsidR="000719B0" w:rsidRPr="00C0410E">
        <w:rPr>
          <w:color w:val="000000"/>
        </w:rPr>
        <w:t>475</w:t>
      </w:r>
      <w:r w:rsidR="00FD2803" w:rsidRPr="00C0410E">
        <w:rPr>
          <w:color w:val="000000"/>
        </w:rPr>
        <w:t xml:space="preserve"> </w:t>
      </w:r>
      <w:r w:rsidR="0006047B" w:rsidRPr="00C0410E">
        <w:rPr>
          <w:color w:val="000000"/>
        </w:rPr>
        <w:t>V priedo 10 punkte 15 straipsn</w:t>
      </w:r>
      <w:r w:rsidR="00A43CF7" w:rsidRPr="00C0410E">
        <w:rPr>
          <w:color w:val="000000"/>
        </w:rPr>
        <w:t xml:space="preserve">io </w:t>
      </w:r>
      <w:r w:rsidR="00A43CF7" w:rsidRPr="00E34AF0">
        <w:rPr>
          <w:color w:val="000000"/>
        </w:rPr>
        <w:t>3 dalies c papunktyje</w:t>
      </w:r>
      <w:r w:rsidR="0006047B" w:rsidRPr="00C0410E">
        <w:rPr>
          <w:color w:val="000000"/>
        </w:rPr>
        <w:t xml:space="preserve"> numatytu dažnumu</w:t>
      </w:r>
      <w:r w:rsidR="00FD2803" w:rsidRPr="00C947DB">
        <w:rPr>
          <w:color w:val="000000"/>
        </w:rPr>
        <w:t xml:space="preserve"> (kopijas – Ministerijai).</w:t>
      </w:r>
    </w:p>
    <w:p w14:paraId="609C1128" w14:textId="54E5B702" w:rsidR="002F005A" w:rsidRPr="00EB0BDB" w:rsidRDefault="00C4058F" w:rsidP="00C4058F">
      <w:pPr>
        <w:suppressAutoHyphens/>
        <w:spacing w:line="360" w:lineRule="auto"/>
        <w:ind w:firstLine="720"/>
        <w:jc w:val="both"/>
        <w:rPr>
          <w:color w:val="000000"/>
          <w:szCs w:val="24"/>
        </w:rPr>
      </w:pPr>
      <w:r>
        <w:rPr>
          <w:color w:val="000000"/>
          <w:szCs w:val="24"/>
        </w:rPr>
        <w:t>48</w:t>
      </w:r>
      <w:r w:rsidR="00FD2803" w:rsidRPr="00C0410E">
        <w:rPr>
          <w:color w:val="000000"/>
          <w:szCs w:val="24"/>
        </w:rPr>
        <w:t xml:space="preserve">. Ministerija teikia Europos Komisijai pranešimus ir informaciją, nurodytus Reglamento (ES) </w:t>
      </w:r>
      <w:r w:rsidR="0006047B" w:rsidRPr="00C0410E">
        <w:rPr>
          <w:color w:val="000000"/>
          <w:szCs w:val="24"/>
        </w:rPr>
        <w:t>2022</w:t>
      </w:r>
      <w:r w:rsidR="00FD2803" w:rsidRPr="00C0410E">
        <w:rPr>
          <w:color w:val="000000"/>
          <w:szCs w:val="24"/>
        </w:rPr>
        <w:t>/1</w:t>
      </w:r>
      <w:r w:rsidR="0006047B" w:rsidRPr="00C0410E">
        <w:rPr>
          <w:color w:val="000000"/>
          <w:szCs w:val="24"/>
        </w:rPr>
        <w:t>475 V priedo 1 punkte</w:t>
      </w:r>
      <w:r w:rsidR="008F2096" w:rsidRPr="00C0410E">
        <w:rPr>
          <w:color w:val="000000"/>
          <w:szCs w:val="24"/>
        </w:rPr>
        <w:t xml:space="preserve"> 15 straipsnio </w:t>
      </w:r>
      <w:r w:rsidR="008F2096" w:rsidRPr="00E34AF0">
        <w:rPr>
          <w:color w:val="000000"/>
          <w:szCs w:val="24"/>
        </w:rPr>
        <w:t>3 dalies a papunktyje</w:t>
      </w:r>
      <w:r w:rsidR="008F2096" w:rsidRPr="00C0410E">
        <w:rPr>
          <w:color w:val="000000"/>
          <w:szCs w:val="24"/>
        </w:rPr>
        <w:t xml:space="preserve"> </w:t>
      </w:r>
      <w:r w:rsidR="0006047B" w:rsidRPr="00C947DB">
        <w:rPr>
          <w:color w:val="000000"/>
          <w:szCs w:val="24"/>
        </w:rPr>
        <w:t>numatytu dažnumu</w:t>
      </w:r>
      <w:r w:rsidR="00FD2803" w:rsidRPr="00EB0BDB">
        <w:rPr>
          <w:color w:val="000000"/>
          <w:szCs w:val="24"/>
        </w:rPr>
        <w:t>.</w:t>
      </w:r>
    </w:p>
    <w:p w14:paraId="5E4B0345" w14:textId="119C5680" w:rsidR="002F005A" w:rsidRPr="0006047B" w:rsidRDefault="00C4058F" w:rsidP="00C4058F">
      <w:pPr>
        <w:suppressAutoHyphens/>
        <w:spacing w:line="360" w:lineRule="auto"/>
        <w:ind w:firstLine="720"/>
        <w:jc w:val="both"/>
        <w:rPr>
          <w:color w:val="000000"/>
          <w:szCs w:val="24"/>
        </w:rPr>
      </w:pPr>
      <w:r>
        <w:rPr>
          <w:color w:val="000000"/>
          <w:szCs w:val="24"/>
          <w:lang w:val="en-US"/>
        </w:rPr>
        <w:t>49</w:t>
      </w:r>
      <w:r w:rsidR="0035770E">
        <w:rPr>
          <w:color w:val="000000"/>
          <w:szCs w:val="24"/>
          <w:lang w:val="en-US"/>
        </w:rPr>
        <w:t>.</w:t>
      </w:r>
      <w:r w:rsidR="009817ED" w:rsidRPr="0006047B">
        <w:rPr>
          <w:color w:val="000000"/>
          <w:szCs w:val="24"/>
        </w:rPr>
        <w:t xml:space="preserve"> Visa Europos Komisijai pateikta informacija saugoma </w:t>
      </w:r>
      <w:r w:rsidR="0006047B">
        <w:rPr>
          <w:color w:val="000000"/>
          <w:szCs w:val="24"/>
        </w:rPr>
        <w:t>Administravimo taisyklėse nustatyta tvarka</w:t>
      </w:r>
      <w:r w:rsidR="009817ED" w:rsidRPr="0006047B">
        <w:rPr>
          <w:color w:val="000000"/>
          <w:szCs w:val="24"/>
        </w:rPr>
        <w:t>.</w:t>
      </w:r>
    </w:p>
    <w:p w14:paraId="7EC962CD" w14:textId="1D198C96" w:rsidR="002F005A" w:rsidRDefault="009817ED" w:rsidP="00C4058F">
      <w:pPr>
        <w:suppressAutoHyphens/>
        <w:spacing w:line="360" w:lineRule="auto"/>
        <w:ind w:firstLine="720"/>
        <w:jc w:val="both"/>
        <w:rPr>
          <w:color w:val="000000"/>
          <w:szCs w:val="24"/>
        </w:rPr>
      </w:pPr>
      <w:r w:rsidRPr="0006047B">
        <w:rPr>
          <w:color w:val="000000"/>
          <w:szCs w:val="24"/>
        </w:rPr>
        <w:t>5</w:t>
      </w:r>
      <w:r w:rsidR="00C4058F">
        <w:rPr>
          <w:color w:val="000000"/>
          <w:szCs w:val="24"/>
        </w:rPr>
        <w:t>0</w:t>
      </w:r>
      <w:r w:rsidRPr="0006047B">
        <w:rPr>
          <w:color w:val="000000"/>
          <w:szCs w:val="24"/>
        </w:rPr>
        <w:t xml:space="preserve">. Paramos gavėjai su gauta parama ir vykdyta veikla susijusius dokumentus saugo </w:t>
      </w:r>
      <w:r w:rsidR="006E5D1C">
        <w:rPr>
          <w:color w:val="000000"/>
          <w:szCs w:val="24"/>
        </w:rPr>
        <w:t>Administravimo taisyklėse nustatyta tvarka</w:t>
      </w:r>
      <w:r w:rsidRPr="0006047B">
        <w:rPr>
          <w:color w:val="000000"/>
          <w:szCs w:val="24"/>
        </w:rPr>
        <w:t>.</w:t>
      </w:r>
    </w:p>
    <w:p w14:paraId="1EAD44B1" w14:textId="5AE10BF1" w:rsidR="00FD2803" w:rsidRDefault="0035770E" w:rsidP="00C4058F">
      <w:pPr>
        <w:suppressAutoHyphens/>
        <w:spacing w:line="360" w:lineRule="auto"/>
        <w:ind w:firstLine="720"/>
        <w:jc w:val="both"/>
        <w:rPr>
          <w:color w:val="000000"/>
          <w:szCs w:val="24"/>
        </w:rPr>
      </w:pPr>
      <w:r>
        <w:rPr>
          <w:color w:val="000000"/>
          <w:szCs w:val="24"/>
        </w:rPr>
        <w:t>5</w:t>
      </w:r>
      <w:r w:rsidR="00C4058F">
        <w:rPr>
          <w:color w:val="000000"/>
          <w:szCs w:val="24"/>
        </w:rPr>
        <w:t>1</w:t>
      </w:r>
      <w:r w:rsidR="009817ED">
        <w:rPr>
          <w:color w:val="000000"/>
          <w:szCs w:val="24"/>
        </w:rPr>
        <w:t xml:space="preserve">. </w:t>
      </w:r>
      <w:r w:rsidR="00FD2803">
        <w:rPr>
          <w:szCs w:val="24"/>
          <w:lang w:eastAsia="lt-LT"/>
        </w:rPr>
        <w:t xml:space="preserve">Projektų įgyvendinimo </w:t>
      </w:r>
      <w:r w:rsidR="00F11994">
        <w:rPr>
          <w:szCs w:val="24"/>
          <w:lang w:eastAsia="lt-LT"/>
        </w:rPr>
        <w:t>ir kontrolės laiko</w:t>
      </w:r>
      <w:r w:rsidR="005B66AC">
        <w:rPr>
          <w:szCs w:val="24"/>
          <w:lang w:eastAsia="lt-LT"/>
        </w:rPr>
        <w:t>tarpiu</w:t>
      </w:r>
      <w:r w:rsidR="00F11994">
        <w:rPr>
          <w:szCs w:val="24"/>
          <w:lang w:eastAsia="lt-LT"/>
        </w:rPr>
        <w:t xml:space="preserve"> </w:t>
      </w:r>
      <w:r w:rsidR="00FD2803">
        <w:rPr>
          <w:szCs w:val="24"/>
          <w:lang w:eastAsia="lt-LT"/>
        </w:rPr>
        <w:t xml:space="preserve">priežiūra ir tikrinimas, </w:t>
      </w:r>
      <w:r w:rsidR="00F11994">
        <w:rPr>
          <w:szCs w:val="24"/>
          <w:lang w:eastAsia="lt-LT"/>
        </w:rPr>
        <w:t>apskundim</w:t>
      </w:r>
      <w:r w:rsidR="005B66AC">
        <w:rPr>
          <w:szCs w:val="24"/>
          <w:lang w:eastAsia="lt-LT"/>
        </w:rPr>
        <w:t>as</w:t>
      </w:r>
      <w:r w:rsidR="00F11994">
        <w:rPr>
          <w:szCs w:val="24"/>
          <w:lang w:eastAsia="lt-LT"/>
        </w:rPr>
        <w:t xml:space="preserve"> bei </w:t>
      </w:r>
      <w:r w:rsidR="00FD2803">
        <w:rPr>
          <w:szCs w:val="24"/>
          <w:lang w:eastAsia="lt-LT"/>
        </w:rPr>
        <w:t>skundų nagrinėjimas atliekamas Administravimo taisyklių nustatyta tvarka.</w:t>
      </w:r>
    </w:p>
    <w:p w14:paraId="7ABF2C11" w14:textId="795F7DF5" w:rsidR="00FD2803" w:rsidRDefault="0035770E" w:rsidP="00C4058F">
      <w:pPr>
        <w:suppressAutoHyphens/>
        <w:spacing w:line="360" w:lineRule="auto"/>
        <w:ind w:firstLine="720"/>
        <w:jc w:val="both"/>
        <w:rPr>
          <w:color w:val="000000"/>
          <w:szCs w:val="24"/>
        </w:rPr>
      </w:pPr>
      <w:r>
        <w:rPr>
          <w:color w:val="000000"/>
          <w:szCs w:val="24"/>
          <w:lang w:eastAsia="lt-LT"/>
        </w:rPr>
        <w:t>5</w:t>
      </w:r>
      <w:r w:rsidR="00C4058F">
        <w:rPr>
          <w:color w:val="000000"/>
          <w:szCs w:val="24"/>
          <w:lang w:eastAsia="lt-LT"/>
        </w:rPr>
        <w:t>2</w:t>
      </w:r>
      <w:r w:rsidR="009817ED">
        <w:rPr>
          <w:color w:val="000000"/>
          <w:szCs w:val="24"/>
          <w:lang w:eastAsia="lt-LT"/>
        </w:rPr>
        <w:t xml:space="preserve">. </w:t>
      </w:r>
      <w:r w:rsidR="00FD2803">
        <w:rPr>
          <w:color w:val="000000"/>
          <w:szCs w:val="24"/>
          <w:lang w:eastAsia="lt-LT"/>
        </w:rPr>
        <w:t xml:space="preserve">Pasikeitus Taisyklėms, nauji reikalavimai taikomi vienodai visiems pareiškėjams </w:t>
      </w:r>
      <w:r w:rsidR="00FD2803">
        <w:rPr>
          <w:szCs w:val="24"/>
          <w:lang w:eastAsia="lt-LT"/>
        </w:rPr>
        <w:t>ir paramos gavėjams,</w:t>
      </w:r>
      <w:r w:rsidR="00FD2803">
        <w:rPr>
          <w:color w:val="000000"/>
          <w:szCs w:val="24"/>
          <w:lang w:eastAsia="lt-LT"/>
        </w:rPr>
        <w:t xml:space="preserve"> išskyrus atvejus, kai pakeitimo įsakyme nustatyta kitaip</w:t>
      </w:r>
      <w:r w:rsidR="00663BB1">
        <w:rPr>
          <w:color w:val="000000"/>
          <w:szCs w:val="24"/>
        </w:rPr>
        <w:t>.</w:t>
      </w:r>
    </w:p>
    <w:p w14:paraId="3A457565" w14:textId="6A1AB3D0" w:rsidR="00FD2803" w:rsidRDefault="0035770E" w:rsidP="00C4058F">
      <w:pPr>
        <w:suppressAutoHyphens/>
        <w:spacing w:line="360" w:lineRule="auto"/>
        <w:ind w:firstLine="720"/>
        <w:jc w:val="both"/>
        <w:rPr>
          <w:szCs w:val="24"/>
          <w:lang w:eastAsia="lt-LT"/>
        </w:rPr>
      </w:pPr>
      <w:r>
        <w:rPr>
          <w:color w:val="000000"/>
          <w:szCs w:val="24"/>
        </w:rPr>
        <w:t>5</w:t>
      </w:r>
      <w:r w:rsidR="00C4058F">
        <w:rPr>
          <w:color w:val="000000"/>
          <w:szCs w:val="24"/>
        </w:rPr>
        <w:t>3</w:t>
      </w:r>
      <w:r w:rsidR="009817ED">
        <w:rPr>
          <w:color w:val="000000"/>
          <w:szCs w:val="24"/>
        </w:rPr>
        <w:t xml:space="preserve">. </w:t>
      </w:r>
      <w:r w:rsidR="00FD2803">
        <w:rPr>
          <w:szCs w:val="24"/>
          <w:lang w:eastAsia="lt-LT"/>
        </w:rPr>
        <w:t>Pasikeitus Taisyklėse nurodytiems teisės aktams, tiesiogiai taikomos naujos šių teisės aktų nuostatos.</w:t>
      </w:r>
    </w:p>
    <w:p w14:paraId="54883BCB" w14:textId="15B57FC8" w:rsidR="002F005A" w:rsidRDefault="003D0277" w:rsidP="000457D9">
      <w:pPr>
        <w:suppressAutoHyphens/>
        <w:spacing w:line="360" w:lineRule="auto"/>
        <w:ind w:firstLine="567"/>
        <w:jc w:val="center"/>
        <w:rPr>
          <w:sz w:val="23"/>
          <w:szCs w:val="23"/>
        </w:rPr>
      </w:pPr>
      <w:r>
        <w:rPr>
          <w:color w:val="000000"/>
          <w:szCs w:val="24"/>
        </w:rPr>
        <w:t>_______________</w:t>
      </w:r>
    </w:p>
    <w:p w14:paraId="1D61E83E" w14:textId="77777777" w:rsidR="002F005A" w:rsidRDefault="002F005A" w:rsidP="000457D9">
      <w:pPr>
        <w:overflowPunct w:val="0"/>
        <w:ind w:left="6480"/>
        <w:jc w:val="both"/>
        <w:rPr>
          <w:snapToGrid w:val="0"/>
        </w:rPr>
      </w:pPr>
    </w:p>
    <w:sectPr w:rsidR="002F005A" w:rsidSect="000457D9">
      <w:headerReference w:type="even" r:id="rId12"/>
      <w:headerReference w:type="default" r:id="rId13"/>
      <w:footerReference w:type="even" r:id="rId14"/>
      <w:footerReference w:type="default" r:id="rId15"/>
      <w:headerReference w:type="first" r:id="rId16"/>
      <w:footerReference w:type="first" r:id="rId17"/>
      <w:pgSz w:w="11907" w:h="16840"/>
      <w:pgMar w:top="1134" w:right="708"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D1A3" w14:textId="77777777" w:rsidR="00580EEB" w:rsidRDefault="00580EEB">
      <w:pPr>
        <w:overflowPunct w:val="0"/>
        <w:jc w:val="both"/>
        <w:textAlignment w:val="baseline"/>
        <w:rPr>
          <w:lang w:val="en-GB"/>
        </w:rPr>
      </w:pPr>
      <w:r>
        <w:rPr>
          <w:lang w:val="en-GB"/>
        </w:rPr>
        <w:separator/>
      </w:r>
    </w:p>
  </w:endnote>
  <w:endnote w:type="continuationSeparator" w:id="0">
    <w:p w14:paraId="3451F0D8" w14:textId="77777777" w:rsidR="00580EEB" w:rsidRDefault="00580EE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BA"/>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8F4" w14:textId="77777777" w:rsidR="002F005A" w:rsidRDefault="002F005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7F2A" w14:textId="77777777" w:rsidR="002F005A" w:rsidRDefault="002F005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4FB4" w14:textId="77777777" w:rsidR="002F005A" w:rsidRDefault="002F005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F24E" w14:textId="77777777" w:rsidR="00580EEB" w:rsidRDefault="00580EEB">
      <w:pPr>
        <w:overflowPunct w:val="0"/>
        <w:jc w:val="both"/>
        <w:textAlignment w:val="baseline"/>
        <w:rPr>
          <w:lang w:val="en-GB"/>
        </w:rPr>
      </w:pPr>
      <w:r>
        <w:rPr>
          <w:lang w:val="en-GB"/>
        </w:rPr>
        <w:separator/>
      </w:r>
    </w:p>
  </w:footnote>
  <w:footnote w:type="continuationSeparator" w:id="0">
    <w:p w14:paraId="2D878BBF" w14:textId="77777777" w:rsidR="00580EEB" w:rsidRDefault="00580EE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90CB" w14:textId="77777777" w:rsidR="002F005A" w:rsidRDefault="002F005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6" w14:textId="77777777" w:rsidR="002F005A" w:rsidRDefault="003D0277">
    <w:pPr>
      <w:pStyle w:val="Antrats"/>
      <w:jc w:val="center"/>
    </w:pPr>
    <w:r>
      <w:fldChar w:fldCharType="begin"/>
    </w:r>
    <w:r>
      <w:instrText>PAGE   \* MERGEFORMAT</w:instrText>
    </w:r>
    <w:r>
      <w:fldChar w:fldCharType="separate"/>
    </w:r>
    <w:r>
      <w:t>3</w:t>
    </w:r>
    <w:r>
      <w:fldChar w:fldCharType="end"/>
    </w:r>
  </w:p>
  <w:p w14:paraId="3B41AC4E" w14:textId="77777777" w:rsidR="002F005A" w:rsidRDefault="002F005A">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F3B9" w14:textId="77777777" w:rsidR="002F005A" w:rsidRDefault="002F005A">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 w15:restartNumberingAfterBreak="0">
    <w:nsid w:val="17EF5D59"/>
    <w:multiLevelType w:val="multilevel"/>
    <w:tmpl w:val="3072EB56"/>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D161109"/>
    <w:multiLevelType w:val="multilevel"/>
    <w:tmpl w:val="4E243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BE214C"/>
    <w:multiLevelType w:val="multilevel"/>
    <w:tmpl w:val="47E0DE96"/>
    <w:lvl w:ilvl="0">
      <w:start w:val="32"/>
      <w:numFmt w:val="decimal"/>
      <w:lvlText w:val="%1"/>
      <w:lvlJc w:val="left"/>
      <w:pPr>
        <w:ind w:left="780" w:hanging="780"/>
      </w:pPr>
      <w:rPr>
        <w:rFonts w:hint="default"/>
      </w:rPr>
    </w:lvl>
    <w:lvl w:ilvl="1">
      <w:start w:val="2"/>
      <w:numFmt w:val="decimal"/>
      <w:lvlText w:val="%1.%2"/>
      <w:lvlJc w:val="left"/>
      <w:pPr>
        <w:ind w:left="969" w:hanging="780"/>
      </w:pPr>
      <w:rPr>
        <w:rFonts w:hint="default"/>
      </w:rPr>
    </w:lvl>
    <w:lvl w:ilvl="2">
      <w:start w:val="2"/>
      <w:numFmt w:val="decimal"/>
      <w:lvlText w:val="%1.%2.%3"/>
      <w:lvlJc w:val="left"/>
      <w:pPr>
        <w:ind w:left="1158" w:hanging="780"/>
      </w:pPr>
      <w:rPr>
        <w:rFonts w:hint="default"/>
      </w:rPr>
    </w:lvl>
    <w:lvl w:ilvl="3">
      <w:start w:val="1"/>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4B59585A"/>
    <w:multiLevelType w:val="hybridMultilevel"/>
    <w:tmpl w:val="F2228874"/>
    <w:lvl w:ilvl="0" w:tplc="04270017">
      <w:start w:val="6"/>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2710B92"/>
    <w:multiLevelType w:val="hybridMultilevel"/>
    <w:tmpl w:val="772EBDB4"/>
    <w:lvl w:ilvl="0" w:tplc="D06663FE">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C437117"/>
    <w:multiLevelType w:val="hybridMultilevel"/>
    <w:tmpl w:val="B20AD2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0536209">
    <w:abstractNumId w:val="2"/>
  </w:num>
  <w:num w:numId="2" w16cid:durableId="1111434762">
    <w:abstractNumId w:val="6"/>
  </w:num>
  <w:num w:numId="3" w16cid:durableId="1860467605">
    <w:abstractNumId w:val="5"/>
  </w:num>
  <w:num w:numId="4" w16cid:durableId="1099569753">
    <w:abstractNumId w:val="4"/>
  </w:num>
  <w:num w:numId="5" w16cid:durableId="1008678941">
    <w:abstractNumId w:val="1"/>
  </w:num>
  <w:num w:numId="6" w16cid:durableId="478304660">
    <w:abstractNumId w:val="3"/>
  </w:num>
  <w:num w:numId="7" w16cid:durableId="100829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62"/>
    <w:rsid w:val="00004C42"/>
    <w:rsid w:val="000072A9"/>
    <w:rsid w:val="00012135"/>
    <w:rsid w:val="000135F3"/>
    <w:rsid w:val="00013C28"/>
    <w:rsid w:val="000141C9"/>
    <w:rsid w:val="000166CC"/>
    <w:rsid w:val="00020477"/>
    <w:rsid w:val="000314C7"/>
    <w:rsid w:val="00031F75"/>
    <w:rsid w:val="0003250A"/>
    <w:rsid w:val="000418CB"/>
    <w:rsid w:val="00045437"/>
    <w:rsid w:val="000457D9"/>
    <w:rsid w:val="0005043F"/>
    <w:rsid w:val="00050F85"/>
    <w:rsid w:val="000542C4"/>
    <w:rsid w:val="00056967"/>
    <w:rsid w:val="0006047B"/>
    <w:rsid w:val="0006238C"/>
    <w:rsid w:val="000629DA"/>
    <w:rsid w:val="000675D1"/>
    <w:rsid w:val="000719B0"/>
    <w:rsid w:val="000722CB"/>
    <w:rsid w:val="0007468E"/>
    <w:rsid w:val="00083901"/>
    <w:rsid w:val="00091131"/>
    <w:rsid w:val="000921AA"/>
    <w:rsid w:val="00094257"/>
    <w:rsid w:val="000A025E"/>
    <w:rsid w:val="000A1690"/>
    <w:rsid w:val="000A65F1"/>
    <w:rsid w:val="000B6BC7"/>
    <w:rsid w:val="000C016C"/>
    <w:rsid w:val="000C1257"/>
    <w:rsid w:val="000C3FC7"/>
    <w:rsid w:val="000C4D68"/>
    <w:rsid w:val="000C5B1A"/>
    <w:rsid w:val="000C6B51"/>
    <w:rsid w:val="000D1DBD"/>
    <w:rsid w:val="000D732D"/>
    <w:rsid w:val="000E0E9A"/>
    <w:rsid w:val="000E3FDD"/>
    <w:rsid w:val="000F1121"/>
    <w:rsid w:val="000F2159"/>
    <w:rsid w:val="000F2773"/>
    <w:rsid w:val="00103E40"/>
    <w:rsid w:val="00107C7F"/>
    <w:rsid w:val="00111CB0"/>
    <w:rsid w:val="0011208F"/>
    <w:rsid w:val="00112EEE"/>
    <w:rsid w:val="00116B2C"/>
    <w:rsid w:val="00125B21"/>
    <w:rsid w:val="0013098A"/>
    <w:rsid w:val="001317AF"/>
    <w:rsid w:val="00131EB7"/>
    <w:rsid w:val="001333D6"/>
    <w:rsid w:val="00137B16"/>
    <w:rsid w:val="00142F0F"/>
    <w:rsid w:val="001516F1"/>
    <w:rsid w:val="001563A3"/>
    <w:rsid w:val="0015715B"/>
    <w:rsid w:val="001621B2"/>
    <w:rsid w:val="00162609"/>
    <w:rsid w:val="00173FAE"/>
    <w:rsid w:val="00175414"/>
    <w:rsid w:val="00185912"/>
    <w:rsid w:val="00185B8E"/>
    <w:rsid w:val="00186335"/>
    <w:rsid w:val="0018694A"/>
    <w:rsid w:val="00191B82"/>
    <w:rsid w:val="00191D2F"/>
    <w:rsid w:val="001B4CF8"/>
    <w:rsid w:val="001B5B83"/>
    <w:rsid w:val="001B71CE"/>
    <w:rsid w:val="001B7C82"/>
    <w:rsid w:val="001B7F00"/>
    <w:rsid w:val="001C1512"/>
    <w:rsid w:val="001C3EBD"/>
    <w:rsid w:val="001C5361"/>
    <w:rsid w:val="001E265B"/>
    <w:rsid w:val="001E33DE"/>
    <w:rsid w:val="001E3A5E"/>
    <w:rsid w:val="001E52D6"/>
    <w:rsid w:val="001E7C2A"/>
    <w:rsid w:val="001E7DD9"/>
    <w:rsid w:val="001F0CA8"/>
    <w:rsid w:val="001F39C6"/>
    <w:rsid w:val="001F3A68"/>
    <w:rsid w:val="001F407E"/>
    <w:rsid w:val="001F694A"/>
    <w:rsid w:val="00200828"/>
    <w:rsid w:val="002015CC"/>
    <w:rsid w:val="002067A7"/>
    <w:rsid w:val="00211D4E"/>
    <w:rsid w:val="00212134"/>
    <w:rsid w:val="00212D0E"/>
    <w:rsid w:val="00215A25"/>
    <w:rsid w:val="002176D5"/>
    <w:rsid w:val="002203B8"/>
    <w:rsid w:val="00222806"/>
    <w:rsid w:val="00223A50"/>
    <w:rsid w:val="00230747"/>
    <w:rsid w:val="00235E48"/>
    <w:rsid w:val="00241FDC"/>
    <w:rsid w:val="0024627E"/>
    <w:rsid w:val="0024652A"/>
    <w:rsid w:val="002506F4"/>
    <w:rsid w:val="00254084"/>
    <w:rsid w:val="00255593"/>
    <w:rsid w:val="00256ECE"/>
    <w:rsid w:val="00261997"/>
    <w:rsid w:val="00263881"/>
    <w:rsid w:val="00280657"/>
    <w:rsid w:val="00280A8F"/>
    <w:rsid w:val="00282F14"/>
    <w:rsid w:val="00284EA3"/>
    <w:rsid w:val="00286484"/>
    <w:rsid w:val="002877FB"/>
    <w:rsid w:val="00295AA0"/>
    <w:rsid w:val="002A079F"/>
    <w:rsid w:val="002B0C88"/>
    <w:rsid w:val="002B1520"/>
    <w:rsid w:val="002B387B"/>
    <w:rsid w:val="002B7EC1"/>
    <w:rsid w:val="002C531B"/>
    <w:rsid w:val="002C533F"/>
    <w:rsid w:val="002C5CD9"/>
    <w:rsid w:val="002C6D0F"/>
    <w:rsid w:val="002C7767"/>
    <w:rsid w:val="002C789D"/>
    <w:rsid w:val="002E4FC8"/>
    <w:rsid w:val="002E7B5B"/>
    <w:rsid w:val="002F005A"/>
    <w:rsid w:val="002F5518"/>
    <w:rsid w:val="002F55F4"/>
    <w:rsid w:val="00306E7B"/>
    <w:rsid w:val="0031218C"/>
    <w:rsid w:val="003175A1"/>
    <w:rsid w:val="00320E16"/>
    <w:rsid w:val="003240A4"/>
    <w:rsid w:val="00325922"/>
    <w:rsid w:val="003260D6"/>
    <w:rsid w:val="00341C83"/>
    <w:rsid w:val="003423F8"/>
    <w:rsid w:val="00342A27"/>
    <w:rsid w:val="00344144"/>
    <w:rsid w:val="003530ED"/>
    <w:rsid w:val="00354C7E"/>
    <w:rsid w:val="00356880"/>
    <w:rsid w:val="0035770E"/>
    <w:rsid w:val="0036389A"/>
    <w:rsid w:val="0036508A"/>
    <w:rsid w:val="00372B86"/>
    <w:rsid w:val="00374593"/>
    <w:rsid w:val="0038016A"/>
    <w:rsid w:val="00385CA0"/>
    <w:rsid w:val="00393350"/>
    <w:rsid w:val="00395047"/>
    <w:rsid w:val="00395D68"/>
    <w:rsid w:val="003965FC"/>
    <w:rsid w:val="003A452F"/>
    <w:rsid w:val="003B00BD"/>
    <w:rsid w:val="003B04F0"/>
    <w:rsid w:val="003B355D"/>
    <w:rsid w:val="003B3B44"/>
    <w:rsid w:val="003B5066"/>
    <w:rsid w:val="003B535E"/>
    <w:rsid w:val="003B65DB"/>
    <w:rsid w:val="003C04C8"/>
    <w:rsid w:val="003C1AE0"/>
    <w:rsid w:val="003C6E5C"/>
    <w:rsid w:val="003C6FF8"/>
    <w:rsid w:val="003C76D8"/>
    <w:rsid w:val="003D0277"/>
    <w:rsid w:val="003D1011"/>
    <w:rsid w:val="003D2C4E"/>
    <w:rsid w:val="003D5800"/>
    <w:rsid w:val="003D632E"/>
    <w:rsid w:val="003E1D70"/>
    <w:rsid w:val="003E431A"/>
    <w:rsid w:val="003E5FB0"/>
    <w:rsid w:val="003E7BCD"/>
    <w:rsid w:val="003E7BF4"/>
    <w:rsid w:val="003F0640"/>
    <w:rsid w:val="003F0A5B"/>
    <w:rsid w:val="003F3026"/>
    <w:rsid w:val="003F3D99"/>
    <w:rsid w:val="00403A6C"/>
    <w:rsid w:val="004053D2"/>
    <w:rsid w:val="004053D4"/>
    <w:rsid w:val="004200F4"/>
    <w:rsid w:val="004241B0"/>
    <w:rsid w:val="0043208B"/>
    <w:rsid w:val="00443048"/>
    <w:rsid w:val="004620EF"/>
    <w:rsid w:val="00462A60"/>
    <w:rsid w:val="00464ECB"/>
    <w:rsid w:val="0046629A"/>
    <w:rsid w:val="0046777C"/>
    <w:rsid w:val="00484335"/>
    <w:rsid w:val="00486B7A"/>
    <w:rsid w:val="00495807"/>
    <w:rsid w:val="004A40FC"/>
    <w:rsid w:val="004A435F"/>
    <w:rsid w:val="004A6C90"/>
    <w:rsid w:val="004B2E3D"/>
    <w:rsid w:val="004B521F"/>
    <w:rsid w:val="004C0DF0"/>
    <w:rsid w:val="004C104F"/>
    <w:rsid w:val="004C569A"/>
    <w:rsid w:val="004C78B3"/>
    <w:rsid w:val="004D05AF"/>
    <w:rsid w:val="004D1908"/>
    <w:rsid w:val="004D577C"/>
    <w:rsid w:val="004E0D76"/>
    <w:rsid w:val="004E22B5"/>
    <w:rsid w:val="004E39F6"/>
    <w:rsid w:val="004E3D37"/>
    <w:rsid w:val="004F27F6"/>
    <w:rsid w:val="004F314E"/>
    <w:rsid w:val="005008C1"/>
    <w:rsid w:val="00502D86"/>
    <w:rsid w:val="005033EB"/>
    <w:rsid w:val="0050563E"/>
    <w:rsid w:val="0050739A"/>
    <w:rsid w:val="00512375"/>
    <w:rsid w:val="00513B6B"/>
    <w:rsid w:val="005248A8"/>
    <w:rsid w:val="00526C56"/>
    <w:rsid w:val="005307B1"/>
    <w:rsid w:val="00530D6A"/>
    <w:rsid w:val="005329D9"/>
    <w:rsid w:val="0054099B"/>
    <w:rsid w:val="005469D1"/>
    <w:rsid w:val="00561DE9"/>
    <w:rsid w:val="00564B72"/>
    <w:rsid w:val="0056584F"/>
    <w:rsid w:val="0056762B"/>
    <w:rsid w:val="00575879"/>
    <w:rsid w:val="00580EEB"/>
    <w:rsid w:val="00581BE0"/>
    <w:rsid w:val="00581D9B"/>
    <w:rsid w:val="00585D87"/>
    <w:rsid w:val="00591C84"/>
    <w:rsid w:val="00597E4B"/>
    <w:rsid w:val="005A525D"/>
    <w:rsid w:val="005B1D4F"/>
    <w:rsid w:val="005B5203"/>
    <w:rsid w:val="005B599A"/>
    <w:rsid w:val="005B66AC"/>
    <w:rsid w:val="005C0899"/>
    <w:rsid w:val="005C2390"/>
    <w:rsid w:val="005C466F"/>
    <w:rsid w:val="005C75CD"/>
    <w:rsid w:val="005C7C21"/>
    <w:rsid w:val="005D3F7E"/>
    <w:rsid w:val="005D3FB9"/>
    <w:rsid w:val="005D5748"/>
    <w:rsid w:val="005D67B0"/>
    <w:rsid w:val="005E2AAD"/>
    <w:rsid w:val="005E40DB"/>
    <w:rsid w:val="005E6429"/>
    <w:rsid w:val="005E7990"/>
    <w:rsid w:val="005F46B1"/>
    <w:rsid w:val="005F4A71"/>
    <w:rsid w:val="005F4B7F"/>
    <w:rsid w:val="006005BD"/>
    <w:rsid w:val="00603758"/>
    <w:rsid w:val="00604077"/>
    <w:rsid w:val="0060772D"/>
    <w:rsid w:val="00612CF0"/>
    <w:rsid w:val="00613749"/>
    <w:rsid w:val="00621358"/>
    <w:rsid w:val="00623FDC"/>
    <w:rsid w:val="00626448"/>
    <w:rsid w:val="00630220"/>
    <w:rsid w:val="00631B30"/>
    <w:rsid w:val="006431A7"/>
    <w:rsid w:val="00644922"/>
    <w:rsid w:val="0064559E"/>
    <w:rsid w:val="00650229"/>
    <w:rsid w:val="00651F75"/>
    <w:rsid w:val="006542F9"/>
    <w:rsid w:val="00660CA1"/>
    <w:rsid w:val="00663AB6"/>
    <w:rsid w:val="00663BB1"/>
    <w:rsid w:val="00663CFA"/>
    <w:rsid w:val="00667117"/>
    <w:rsid w:val="00667A04"/>
    <w:rsid w:val="006703D7"/>
    <w:rsid w:val="00671016"/>
    <w:rsid w:val="00676EF3"/>
    <w:rsid w:val="00682391"/>
    <w:rsid w:val="00684F53"/>
    <w:rsid w:val="0068638D"/>
    <w:rsid w:val="00690769"/>
    <w:rsid w:val="00691F13"/>
    <w:rsid w:val="00692CAE"/>
    <w:rsid w:val="00693009"/>
    <w:rsid w:val="00696009"/>
    <w:rsid w:val="006A0FE4"/>
    <w:rsid w:val="006A4B05"/>
    <w:rsid w:val="006B0CAE"/>
    <w:rsid w:val="006B1C48"/>
    <w:rsid w:val="006B2804"/>
    <w:rsid w:val="006B629E"/>
    <w:rsid w:val="006D3060"/>
    <w:rsid w:val="006D4270"/>
    <w:rsid w:val="006D567C"/>
    <w:rsid w:val="006E1C4F"/>
    <w:rsid w:val="006E29C4"/>
    <w:rsid w:val="006E404E"/>
    <w:rsid w:val="006E5D1C"/>
    <w:rsid w:val="006F4E24"/>
    <w:rsid w:val="006F6EA4"/>
    <w:rsid w:val="00715ABF"/>
    <w:rsid w:val="00722849"/>
    <w:rsid w:val="007228BB"/>
    <w:rsid w:val="007301DD"/>
    <w:rsid w:val="00730395"/>
    <w:rsid w:val="0073446A"/>
    <w:rsid w:val="00742C6F"/>
    <w:rsid w:val="00742C9A"/>
    <w:rsid w:val="0074454B"/>
    <w:rsid w:val="00754074"/>
    <w:rsid w:val="00754FBE"/>
    <w:rsid w:val="007620CF"/>
    <w:rsid w:val="00763174"/>
    <w:rsid w:val="007667EE"/>
    <w:rsid w:val="007704B6"/>
    <w:rsid w:val="00770507"/>
    <w:rsid w:val="00770919"/>
    <w:rsid w:val="007752A6"/>
    <w:rsid w:val="007763F5"/>
    <w:rsid w:val="007778D3"/>
    <w:rsid w:val="007804A8"/>
    <w:rsid w:val="007822BD"/>
    <w:rsid w:val="00782574"/>
    <w:rsid w:val="00782BC0"/>
    <w:rsid w:val="0078664C"/>
    <w:rsid w:val="007906B8"/>
    <w:rsid w:val="00792151"/>
    <w:rsid w:val="0079435E"/>
    <w:rsid w:val="007B3326"/>
    <w:rsid w:val="007C10CF"/>
    <w:rsid w:val="007C1C2A"/>
    <w:rsid w:val="007C1F93"/>
    <w:rsid w:val="007C4E79"/>
    <w:rsid w:val="007D7BED"/>
    <w:rsid w:val="007E20AC"/>
    <w:rsid w:val="007E2898"/>
    <w:rsid w:val="007E4944"/>
    <w:rsid w:val="007E7365"/>
    <w:rsid w:val="007E75DE"/>
    <w:rsid w:val="007F2680"/>
    <w:rsid w:val="007F4E55"/>
    <w:rsid w:val="007F63CC"/>
    <w:rsid w:val="007F7B28"/>
    <w:rsid w:val="00800459"/>
    <w:rsid w:val="00803BF8"/>
    <w:rsid w:val="00803F18"/>
    <w:rsid w:val="00812F19"/>
    <w:rsid w:val="00820D6B"/>
    <w:rsid w:val="00823CD2"/>
    <w:rsid w:val="00827BC7"/>
    <w:rsid w:val="00832ABC"/>
    <w:rsid w:val="00833D44"/>
    <w:rsid w:val="00837BD5"/>
    <w:rsid w:val="0084252C"/>
    <w:rsid w:val="00843C91"/>
    <w:rsid w:val="00843FE9"/>
    <w:rsid w:val="00844F81"/>
    <w:rsid w:val="00855E0D"/>
    <w:rsid w:val="008571B4"/>
    <w:rsid w:val="008602F3"/>
    <w:rsid w:val="008615A6"/>
    <w:rsid w:val="008633E1"/>
    <w:rsid w:val="00863C1D"/>
    <w:rsid w:val="008654FE"/>
    <w:rsid w:val="00867E40"/>
    <w:rsid w:val="008701A6"/>
    <w:rsid w:val="008702B2"/>
    <w:rsid w:val="00870ACC"/>
    <w:rsid w:val="00873CFB"/>
    <w:rsid w:val="00874430"/>
    <w:rsid w:val="00877572"/>
    <w:rsid w:val="008802B1"/>
    <w:rsid w:val="00881936"/>
    <w:rsid w:val="008849DB"/>
    <w:rsid w:val="00892950"/>
    <w:rsid w:val="008A037A"/>
    <w:rsid w:val="008A258A"/>
    <w:rsid w:val="008B51BD"/>
    <w:rsid w:val="008B627D"/>
    <w:rsid w:val="008C1515"/>
    <w:rsid w:val="008C66FD"/>
    <w:rsid w:val="008D22CD"/>
    <w:rsid w:val="008D5C4F"/>
    <w:rsid w:val="008E6DEC"/>
    <w:rsid w:val="008E7926"/>
    <w:rsid w:val="008F0931"/>
    <w:rsid w:val="008F2096"/>
    <w:rsid w:val="008F3B57"/>
    <w:rsid w:val="00900C0C"/>
    <w:rsid w:val="00906383"/>
    <w:rsid w:val="00910883"/>
    <w:rsid w:val="00920A8B"/>
    <w:rsid w:val="00924604"/>
    <w:rsid w:val="0093174D"/>
    <w:rsid w:val="009421BF"/>
    <w:rsid w:val="00943693"/>
    <w:rsid w:val="0094529E"/>
    <w:rsid w:val="00946778"/>
    <w:rsid w:val="009472E7"/>
    <w:rsid w:val="00970324"/>
    <w:rsid w:val="0098120C"/>
    <w:rsid w:val="009817ED"/>
    <w:rsid w:val="009819A6"/>
    <w:rsid w:val="009846B5"/>
    <w:rsid w:val="00985AC5"/>
    <w:rsid w:val="009912A4"/>
    <w:rsid w:val="009914F9"/>
    <w:rsid w:val="00991C83"/>
    <w:rsid w:val="009972A7"/>
    <w:rsid w:val="009A073A"/>
    <w:rsid w:val="009A0FC5"/>
    <w:rsid w:val="009A3517"/>
    <w:rsid w:val="009A4324"/>
    <w:rsid w:val="009A4AE2"/>
    <w:rsid w:val="009A64A4"/>
    <w:rsid w:val="009B109D"/>
    <w:rsid w:val="009B584B"/>
    <w:rsid w:val="009C1EC5"/>
    <w:rsid w:val="009C265D"/>
    <w:rsid w:val="009C584A"/>
    <w:rsid w:val="009D6913"/>
    <w:rsid w:val="009E4C4E"/>
    <w:rsid w:val="009E5121"/>
    <w:rsid w:val="009E7813"/>
    <w:rsid w:val="00A00248"/>
    <w:rsid w:val="00A072C0"/>
    <w:rsid w:val="00A122EF"/>
    <w:rsid w:val="00A1644B"/>
    <w:rsid w:val="00A20286"/>
    <w:rsid w:val="00A209AF"/>
    <w:rsid w:val="00A26154"/>
    <w:rsid w:val="00A26FE4"/>
    <w:rsid w:val="00A27F17"/>
    <w:rsid w:val="00A30385"/>
    <w:rsid w:val="00A317B8"/>
    <w:rsid w:val="00A32D13"/>
    <w:rsid w:val="00A42326"/>
    <w:rsid w:val="00A43CF7"/>
    <w:rsid w:val="00A46063"/>
    <w:rsid w:val="00A525C6"/>
    <w:rsid w:val="00A540CD"/>
    <w:rsid w:val="00A54E05"/>
    <w:rsid w:val="00A567D3"/>
    <w:rsid w:val="00A56AA7"/>
    <w:rsid w:val="00A57F23"/>
    <w:rsid w:val="00A6051F"/>
    <w:rsid w:val="00A60BD6"/>
    <w:rsid w:val="00A613AC"/>
    <w:rsid w:val="00A623BC"/>
    <w:rsid w:val="00A77A19"/>
    <w:rsid w:val="00A8425A"/>
    <w:rsid w:val="00A910A3"/>
    <w:rsid w:val="00AA147C"/>
    <w:rsid w:val="00AA5662"/>
    <w:rsid w:val="00AB17F8"/>
    <w:rsid w:val="00AB75DB"/>
    <w:rsid w:val="00AC0524"/>
    <w:rsid w:val="00AC22E1"/>
    <w:rsid w:val="00AC2513"/>
    <w:rsid w:val="00AC31EB"/>
    <w:rsid w:val="00AC7BB3"/>
    <w:rsid w:val="00AD0435"/>
    <w:rsid w:val="00AD6449"/>
    <w:rsid w:val="00AE1178"/>
    <w:rsid w:val="00AE2DDD"/>
    <w:rsid w:val="00AF3AC8"/>
    <w:rsid w:val="00AF646B"/>
    <w:rsid w:val="00AF6E7E"/>
    <w:rsid w:val="00AF7163"/>
    <w:rsid w:val="00B03144"/>
    <w:rsid w:val="00B03CD2"/>
    <w:rsid w:val="00B04B64"/>
    <w:rsid w:val="00B17FAB"/>
    <w:rsid w:val="00B2042F"/>
    <w:rsid w:val="00B23239"/>
    <w:rsid w:val="00B31DB3"/>
    <w:rsid w:val="00B43826"/>
    <w:rsid w:val="00B474D3"/>
    <w:rsid w:val="00B5373D"/>
    <w:rsid w:val="00B53DBD"/>
    <w:rsid w:val="00B56189"/>
    <w:rsid w:val="00B57397"/>
    <w:rsid w:val="00B605EE"/>
    <w:rsid w:val="00B60775"/>
    <w:rsid w:val="00B72730"/>
    <w:rsid w:val="00B72750"/>
    <w:rsid w:val="00B7575B"/>
    <w:rsid w:val="00B8729D"/>
    <w:rsid w:val="00B94A9E"/>
    <w:rsid w:val="00B95A50"/>
    <w:rsid w:val="00BA10B7"/>
    <w:rsid w:val="00BA4F38"/>
    <w:rsid w:val="00BA6F20"/>
    <w:rsid w:val="00BB143A"/>
    <w:rsid w:val="00BB2317"/>
    <w:rsid w:val="00BB5CAE"/>
    <w:rsid w:val="00BC4D3D"/>
    <w:rsid w:val="00BD7154"/>
    <w:rsid w:val="00BE5B79"/>
    <w:rsid w:val="00BE635C"/>
    <w:rsid w:val="00BE6F3F"/>
    <w:rsid w:val="00BE7F00"/>
    <w:rsid w:val="00BF11A5"/>
    <w:rsid w:val="00C0410E"/>
    <w:rsid w:val="00C068FE"/>
    <w:rsid w:val="00C118B3"/>
    <w:rsid w:val="00C12742"/>
    <w:rsid w:val="00C1722E"/>
    <w:rsid w:val="00C27B45"/>
    <w:rsid w:val="00C36187"/>
    <w:rsid w:val="00C40302"/>
    <w:rsid w:val="00C4058F"/>
    <w:rsid w:val="00C414C0"/>
    <w:rsid w:val="00C50C7F"/>
    <w:rsid w:val="00C51919"/>
    <w:rsid w:val="00C54DE9"/>
    <w:rsid w:val="00C556C5"/>
    <w:rsid w:val="00C60301"/>
    <w:rsid w:val="00C63778"/>
    <w:rsid w:val="00C73F39"/>
    <w:rsid w:val="00C76C5A"/>
    <w:rsid w:val="00C80EE1"/>
    <w:rsid w:val="00C91599"/>
    <w:rsid w:val="00C947DB"/>
    <w:rsid w:val="00CA0345"/>
    <w:rsid w:val="00CA1A23"/>
    <w:rsid w:val="00CA73CE"/>
    <w:rsid w:val="00CB30AA"/>
    <w:rsid w:val="00CB45C4"/>
    <w:rsid w:val="00CC034D"/>
    <w:rsid w:val="00CC2444"/>
    <w:rsid w:val="00CC4D50"/>
    <w:rsid w:val="00CC53E7"/>
    <w:rsid w:val="00CD284A"/>
    <w:rsid w:val="00CE11FF"/>
    <w:rsid w:val="00CE5A42"/>
    <w:rsid w:val="00CF4E05"/>
    <w:rsid w:val="00CF7914"/>
    <w:rsid w:val="00D10516"/>
    <w:rsid w:val="00D1127D"/>
    <w:rsid w:val="00D12007"/>
    <w:rsid w:val="00D1445C"/>
    <w:rsid w:val="00D14477"/>
    <w:rsid w:val="00D1799C"/>
    <w:rsid w:val="00D21838"/>
    <w:rsid w:val="00D22C1E"/>
    <w:rsid w:val="00D26607"/>
    <w:rsid w:val="00D30551"/>
    <w:rsid w:val="00D3632B"/>
    <w:rsid w:val="00D4005D"/>
    <w:rsid w:val="00D413DF"/>
    <w:rsid w:val="00D422A7"/>
    <w:rsid w:val="00D45D0E"/>
    <w:rsid w:val="00D46C66"/>
    <w:rsid w:val="00D55401"/>
    <w:rsid w:val="00D57292"/>
    <w:rsid w:val="00D62307"/>
    <w:rsid w:val="00D629B8"/>
    <w:rsid w:val="00D63B35"/>
    <w:rsid w:val="00D76ABE"/>
    <w:rsid w:val="00D77FE2"/>
    <w:rsid w:val="00D84804"/>
    <w:rsid w:val="00D84A93"/>
    <w:rsid w:val="00D87C45"/>
    <w:rsid w:val="00D97C21"/>
    <w:rsid w:val="00DA08B1"/>
    <w:rsid w:val="00DA1DA5"/>
    <w:rsid w:val="00DA41DE"/>
    <w:rsid w:val="00DB2F6F"/>
    <w:rsid w:val="00DC2CBA"/>
    <w:rsid w:val="00DC7EB4"/>
    <w:rsid w:val="00DD0B33"/>
    <w:rsid w:val="00DD220A"/>
    <w:rsid w:val="00DD3CB6"/>
    <w:rsid w:val="00DD4140"/>
    <w:rsid w:val="00DD5405"/>
    <w:rsid w:val="00DD5D1A"/>
    <w:rsid w:val="00DD6386"/>
    <w:rsid w:val="00DE4F07"/>
    <w:rsid w:val="00DF254E"/>
    <w:rsid w:val="00DF3CAA"/>
    <w:rsid w:val="00DF4C14"/>
    <w:rsid w:val="00E00102"/>
    <w:rsid w:val="00E01C66"/>
    <w:rsid w:val="00E07631"/>
    <w:rsid w:val="00E11AE2"/>
    <w:rsid w:val="00E11D6A"/>
    <w:rsid w:val="00E15818"/>
    <w:rsid w:val="00E209EE"/>
    <w:rsid w:val="00E27145"/>
    <w:rsid w:val="00E27375"/>
    <w:rsid w:val="00E32813"/>
    <w:rsid w:val="00E34203"/>
    <w:rsid w:val="00E34AF0"/>
    <w:rsid w:val="00E4159C"/>
    <w:rsid w:val="00E432E8"/>
    <w:rsid w:val="00E51FEC"/>
    <w:rsid w:val="00E54D4C"/>
    <w:rsid w:val="00E54EFF"/>
    <w:rsid w:val="00E5648C"/>
    <w:rsid w:val="00E57159"/>
    <w:rsid w:val="00E640CA"/>
    <w:rsid w:val="00E659D5"/>
    <w:rsid w:val="00E66398"/>
    <w:rsid w:val="00E67298"/>
    <w:rsid w:val="00E72922"/>
    <w:rsid w:val="00E73FEE"/>
    <w:rsid w:val="00E76865"/>
    <w:rsid w:val="00E80713"/>
    <w:rsid w:val="00E81FA1"/>
    <w:rsid w:val="00E82DAA"/>
    <w:rsid w:val="00EA44B2"/>
    <w:rsid w:val="00EA7363"/>
    <w:rsid w:val="00EB0BDB"/>
    <w:rsid w:val="00EB5CB6"/>
    <w:rsid w:val="00EC1A54"/>
    <w:rsid w:val="00EC1EBD"/>
    <w:rsid w:val="00EC6011"/>
    <w:rsid w:val="00ED6187"/>
    <w:rsid w:val="00ED670B"/>
    <w:rsid w:val="00EE2C73"/>
    <w:rsid w:val="00EE58FE"/>
    <w:rsid w:val="00EE689B"/>
    <w:rsid w:val="00F016E1"/>
    <w:rsid w:val="00F05420"/>
    <w:rsid w:val="00F11994"/>
    <w:rsid w:val="00F133FC"/>
    <w:rsid w:val="00F161CC"/>
    <w:rsid w:val="00F21D78"/>
    <w:rsid w:val="00F241EC"/>
    <w:rsid w:val="00F2502A"/>
    <w:rsid w:val="00F250C6"/>
    <w:rsid w:val="00F37D24"/>
    <w:rsid w:val="00F40C84"/>
    <w:rsid w:val="00F4244F"/>
    <w:rsid w:val="00F464B2"/>
    <w:rsid w:val="00F470A5"/>
    <w:rsid w:val="00F50525"/>
    <w:rsid w:val="00F53AFE"/>
    <w:rsid w:val="00F56D82"/>
    <w:rsid w:val="00F60B75"/>
    <w:rsid w:val="00F611F0"/>
    <w:rsid w:val="00F62D8C"/>
    <w:rsid w:val="00F6449C"/>
    <w:rsid w:val="00F666C9"/>
    <w:rsid w:val="00F703DA"/>
    <w:rsid w:val="00F7704B"/>
    <w:rsid w:val="00F80D21"/>
    <w:rsid w:val="00F820E3"/>
    <w:rsid w:val="00F820F4"/>
    <w:rsid w:val="00F82E34"/>
    <w:rsid w:val="00F84A28"/>
    <w:rsid w:val="00F85A62"/>
    <w:rsid w:val="00F90C80"/>
    <w:rsid w:val="00F92ADD"/>
    <w:rsid w:val="00F97EFB"/>
    <w:rsid w:val="00FA0095"/>
    <w:rsid w:val="00FA3780"/>
    <w:rsid w:val="00FA436D"/>
    <w:rsid w:val="00FA4980"/>
    <w:rsid w:val="00FA65F4"/>
    <w:rsid w:val="00FA6DA2"/>
    <w:rsid w:val="00FA7A75"/>
    <w:rsid w:val="00FA7AD9"/>
    <w:rsid w:val="00FB03D7"/>
    <w:rsid w:val="00FB12C1"/>
    <w:rsid w:val="00FB22CB"/>
    <w:rsid w:val="00FB2764"/>
    <w:rsid w:val="00FC27D2"/>
    <w:rsid w:val="00FC4058"/>
    <w:rsid w:val="00FD2803"/>
    <w:rsid w:val="00FD465E"/>
    <w:rsid w:val="00FD56E1"/>
    <w:rsid w:val="00FD7B43"/>
    <w:rsid w:val="00FE1885"/>
    <w:rsid w:val="00FE70E6"/>
    <w:rsid w:val="00FF210D"/>
    <w:rsid w:val="00FF328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C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ataisymai">
    <w:name w:val="Revision"/>
    <w:hidden/>
    <w:semiHidden/>
    <w:rsid w:val="007E20AC"/>
  </w:style>
  <w:style w:type="character" w:styleId="Komentaronuoroda">
    <w:name w:val="annotation reference"/>
    <w:basedOn w:val="Numatytasispastraiposriftas"/>
    <w:semiHidden/>
    <w:unhideWhenUsed/>
    <w:rsid w:val="00A317B8"/>
    <w:rPr>
      <w:sz w:val="16"/>
      <w:szCs w:val="16"/>
    </w:rPr>
  </w:style>
  <w:style w:type="paragraph" w:styleId="Komentarotekstas">
    <w:name w:val="annotation text"/>
    <w:basedOn w:val="prastasis"/>
    <w:link w:val="KomentarotekstasDiagrama"/>
    <w:unhideWhenUsed/>
    <w:rsid w:val="00A317B8"/>
    <w:rPr>
      <w:sz w:val="20"/>
    </w:rPr>
  </w:style>
  <w:style w:type="character" w:customStyle="1" w:styleId="KomentarotekstasDiagrama">
    <w:name w:val="Komentaro tekstas Diagrama"/>
    <w:basedOn w:val="Numatytasispastraiposriftas"/>
    <w:link w:val="Komentarotekstas"/>
    <w:rsid w:val="00A317B8"/>
    <w:rPr>
      <w:sz w:val="20"/>
    </w:rPr>
  </w:style>
  <w:style w:type="paragraph" w:styleId="Komentarotema">
    <w:name w:val="annotation subject"/>
    <w:basedOn w:val="Komentarotekstas"/>
    <w:next w:val="Komentarotekstas"/>
    <w:link w:val="KomentarotemaDiagrama"/>
    <w:semiHidden/>
    <w:unhideWhenUsed/>
    <w:rsid w:val="00A317B8"/>
    <w:rPr>
      <w:b/>
      <w:bCs/>
    </w:rPr>
  </w:style>
  <w:style w:type="character" w:customStyle="1" w:styleId="KomentarotemaDiagrama">
    <w:name w:val="Komentaro tema Diagrama"/>
    <w:basedOn w:val="KomentarotekstasDiagrama"/>
    <w:link w:val="Komentarotema"/>
    <w:semiHidden/>
    <w:rsid w:val="00A317B8"/>
    <w:rPr>
      <w:b/>
      <w:bCs/>
      <w:sz w:val="20"/>
    </w:rPr>
  </w:style>
  <w:style w:type="paragraph" w:customStyle="1" w:styleId="Default">
    <w:name w:val="Default"/>
    <w:rsid w:val="00A122EF"/>
    <w:pPr>
      <w:autoSpaceDE w:val="0"/>
      <w:autoSpaceDN w:val="0"/>
      <w:adjustRightInd w:val="0"/>
    </w:pPr>
    <w:rPr>
      <w:rFonts w:eastAsiaTheme="minorHAnsi"/>
      <w:color w:val="000000"/>
      <w:szCs w:val="24"/>
    </w:rPr>
  </w:style>
  <w:style w:type="character" w:customStyle="1" w:styleId="normaltextrun">
    <w:name w:val="normaltextrun"/>
    <w:basedOn w:val="Numatytasispastraiposriftas"/>
    <w:rsid w:val="003B535E"/>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5B5203"/>
    <w:pPr>
      <w:ind w:left="720"/>
      <w:contextualSpacing/>
    </w:pPr>
  </w:style>
  <w:style w:type="character" w:customStyle="1" w:styleId="eop">
    <w:name w:val="eop"/>
    <w:basedOn w:val="Numatytasispastraiposriftas"/>
    <w:rsid w:val="007822BD"/>
  </w:style>
  <w:style w:type="character" w:customStyle="1" w:styleId="cf01">
    <w:name w:val="cf01"/>
    <w:basedOn w:val="Numatytasispastraiposriftas"/>
    <w:rsid w:val="00BA4F38"/>
    <w:rPr>
      <w:rFonts w:ascii="Segoe UI" w:hAnsi="Segoe UI" w:cs="Segoe UI" w:hint="default"/>
      <w:color w:val="333333"/>
      <w:sz w:val="18"/>
      <w:szCs w:val="18"/>
      <w:shd w:val="clear" w:color="auto" w:fill="FFFFFF"/>
    </w:rPr>
  </w:style>
  <w:style w:type="character" w:customStyle="1" w:styleId="findhit">
    <w:name w:val="findhit"/>
    <w:basedOn w:val="Numatytasispastraiposriftas"/>
    <w:rsid w:val="000141C9"/>
  </w:style>
  <w:style w:type="paragraph" w:customStyle="1" w:styleId="DiagramaDiagramaDiagramaCharCharDiagramaDiagrama">
    <w:name w:val="Diagrama Diagrama Diagrama Char Char Diagrama Diagrama"/>
    <w:basedOn w:val="prastasis"/>
    <w:rsid w:val="00FA65F4"/>
    <w:pPr>
      <w:spacing w:after="160" w:line="240" w:lineRule="exact"/>
    </w:pPr>
    <w:rPr>
      <w:rFonts w:ascii="Tahoma" w:hAnsi="Tahoma"/>
      <w:sz w:val="20"/>
      <w:lang w:val="en-US"/>
    </w:rPr>
  </w:style>
  <w:style w:type="paragraph" w:customStyle="1" w:styleId="pf0">
    <w:name w:val="pf0"/>
    <w:basedOn w:val="prastasis"/>
    <w:rsid w:val="004C569A"/>
    <w:pPr>
      <w:spacing w:before="100" w:beforeAutospacing="1" w:after="100" w:afterAutospacing="1"/>
    </w:pPr>
    <w:rPr>
      <w:szCs w:val="24"/>
      <w:lang w:eastAsia="lt-LT"/>
    </w:rPr>
  </w:style>
  <w:style w:type="character" w:customStyle="1" w:styleId="cf11">
    <w:name w:val="cf11"/>
    <w:basedOn w:val="Numatytasispastraiposriftas"/>
    <w:rsid w:val="009C1EC5"/>
    <w:rPr>
      <w:rFonts w:ascii="Segoe UI" w:hAnsi="Segoe UI" w:cs="Segoe UI" w:hint="default"/>
      <w:sz w:val="18"/>
      <w:szCs w:val="18"/>
    </w:rPr>
  </w:style>
  <w:style w:type="character" w:styleId="Hipersaitas">
    <w:name w:val="Hyperlink"/>
    <w:basedOn w:val="Numatytasispastraiposriftas"/>
    <w:uiPriority w:val="99"/>
    <w:unhideWhenUsed/>
    <w:rsid w:val="00212D0E"/>
    <w:rPr>
      <w:strike w:val="0"/>
      <w:dstrike w:val="0"/>
      <w:color w:val="6E717F"/>
      <w:u w:val="none"/>
      <w:effect w:val="none"/>
      <w:shd w:val="clear" w:color="auto" w:fill="auto"/>
    </w:rPr>
  </w:style>
  <w:style w:type="character" w:styleId="Neapdorotaspaminjimas">
    <w:name w:val="Unresolved Mention"/>
    <w:basedOn w:val="Numatytasispastraiposriftas"/>
    <w:uiPriority w:val="99"/>
    <w:semiHidden/>
    <w:unhideWhenUsed/>
    <w:rsid w:val="0034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686">
      <w:bodyDiv w:val="1"/>
      <w:marLeft w:val="0"/>
      <w:marRight w:val="0"/>
      <w:marTop w:val="0"/>
      <w:marBottom w:val="0"/>
      <w:divBdr>
        <w:top w:val="none" w:sz="0" w:space="0" w:color="auto"/>
        <w:left w:val="none" w:sz="0" w:space="0" w:color="auto"/>
        <w:bottom w:val="none" w:sz="0" w:space="0" w:color="auto"/>
        <w:right w:val="none" w:sz="0" w:space="0" w:color="auto"/>
      </w:divBdr>
    </w:div>
    <w:div w:id="388306058">
      <w:bodyDiv w:val="1"/>
      <w:marLeft w:val="0"/>
      <w:marRight w:val="0"/>
      <w:marTop w:val="0"/>
      <w:marBottom w:val="0"/>
      <w:divBdr>
        <w:top w:val="none" w:sz="0" w:space="0" w:color="auto"/>
        <w:left w:val="none" w:sz="0" w:space="0" w:color="auto"/>
        <w:bottom w:val="none" w:sz="0" w:space="0" w:color="auto"/>
        <w:right w:val="none" w:sz="0" w:space="0" w:color="auto"/>
      </w:divBdr>
    </w:div>
    <w:div w:id="690378603">
      <w:bodyDiv w:val="1"/>
      <w:marLeft w:val="0"/>
      <w:marRight w:val="0"/>
      <w:marTop w:val="0"/>
      <w:marBottom w:val="0"/>
      <w:divBdr>
        <w:top w:val="none" w:sz="0" w:space="0" w:color="auto"/>
        <w:left w:val="none" w:sz="0" w:space="0" w:color="auto"/>
        <w:bottom w:val="none" w:sz="0" w:space="0" w:color="auto"/>
        <w:right w:val="none" w:sz="0" w:space="0" w:color="auto"/>
      </w:divBdr>
    </w:div>
    <w:div w:id="936864141">
      <w:bodyDiv w:val="1"/>
      <w:marLeft w:val="0"/>
      <w:marRight w:val="0"/>
      <w:marTop w:val="0"/>
      <w:marBottom w:val="0"/>
      <w:divBdr>
        <w:top w:val="none" w:sz="0" w:space="0" w:color="auto"/>
        <w:left w:val="none" w:sz="0" w:space="0" w:color="auto"/>
        <w:bottom w:val="none" w:sz="0" w:space="0" w:color="auto"/>
        <w:right w:val="none" w:sz="0" w:space="0" w:color="auto"/>
      </w:divBdr>
    </w:div>
    <w:div w:id="1013992312">
      <w:bodyDiv w:val="1"/>
      <w:marLeft w:val="0"/>
      <w:marRight w:val="0"/>
      <w:marTop w:val="0"/>
      <w:marBottom w:val="0"/>
      <w:divBdr>
        <w:top w:val="none" w:sz="0" w:space="0" w:color="auto"/>
        <w:left w:val="none" w:sz="0" w:space="0" w:color="auto"/>
        <w:bottom w:val="none" w:sz="0" w:space="0" w:color="auto"/>
        <w:right w:val="none" w:sz="0" w:space="0" w:color="auto"/>
      </w:divBdr>
    </w:div>
    <w:div w:id="1345983254">
      <w:bodyDiv w:val="1"/>
      <w:marLeft w:val="0"/>
      <w:marRight w:val="0"/>
      <w:marTop w:val="0"/>
      <w:marBottom w:val="0"/>
      <w:divBdr>
        <w:top w:val="none" w:sz="0" w:space="0" w:color="auto"/>
        <w:left w:val="none" w:sz="0" w:space="0" w:color="auto"/>
        <w:bottom w:val="none" w:sz="0" w:space="0" w:color="auto"/>
        <w:right w:val="none" w:sz="0" w:space="0" w:color="auto"/>
      </w:divBdr>
      <w:divsChild>
        <w:div w:id="1037311494">
          <w:marLeft w:val="0"/>
          <w:marRight w:val="0"/>
          <w:marTop w:val="0"/>
          <w:marBottom w:val="0"/>
          <w:divBdr>
            <w:top w:val="none" w:sz="0" w:space="0" w:color="auto"/>
            <w:left w:val="none" w:sz="0" w:space="0" w:color="auto"/>
            <w:bottom w:val="none" w:sz="0" w:space="0" w:color="auto"/>
            <w:right w:val="none" w:sz="0" w:space="0" w:color="auto"/>
          </w:divBdr>
          <w:divsChild>
            <w:div w:id="1699502568">
              <w:marLeft w:val="0"/>
              <w:marRight w:val="0"/>
              <w:marTop w:val="0"/>
              <w:marBottom w:val="0"/>
              <w:divBdr>
                <w:top w:val="none" w:sz="0" w:space="0" w:color="auto"/>
                <w:left w:val="none" w:sz="0" w:space="0" w:color="auto"/>
                <w:bottom w:val="none" w:sz="0" w:space="0" w:color="auto"/>
                <w:right w:val="none" w:sz="0" w:space="0" w:color="auto"/>
              </w:divBdr>
              <w:divsChild>
                <w:div w:id="420377674">
                  <w:marLeft w:val="0"/>
                  <w:marRight w:val="0"/>
                  <w:marTop w:val="0"/>
                  <w:marBottom w:val="0"/>
                  <w:divBdr>
                    <w:top w:val="none" w:sz="0" w:space="0" w:color="auto"/>
                    <w:left w:val="none" w:sz="0" w:space="0" w:color="auto"/>
                    <w:bottom w:val="none" w:sz="0" w:space="0" w:color="auto"/>
                    <w:right w:val="none" w:sz="0" w:space="0" w:color="auto"/>
                  </w:divBdr>
                  <w:divsChild>
                    <w:div w:id="1324745205">
                      <w:marLeft w:val="0"/>
                      <w:marRight w:val="0"/>
                      <w:marTop w:val="0"/>
                      <w:marBottom w:val="0"/>
                      <w:divBdr>
                        <w:top w:val="none" w:sz="0" w:space="0" w:color="auto"/>
                        <w:left w:val="none" w:sz="0" w:space="0" w:color="auto"/>
                        <w:bottom w:val="none" w:sz="0" w:space="0" w:color="auto"/>
                        <w:right w:val="none" w:sz="0" w:space="0" w:color="auto"/>
                      </w:divBdr>
                    </w:div>
                    <w:div w:id="640378959">
                      <w:marLeft w:val="0"/>
                      <w:marRight w:val="0"/>
                      <w:marTop w:val="0"/>
                      <w:marBottom w:val="0"/>
                      <w:divBdr>
                        <w:top w:val="none" w:sz="0" w:space="0" w:color="auto"/>
                        <w:left w:val="none" w:sz="0" w:space="0" w:color="auto"/>
                        <w:bottom w:val="none" w:sz="0" w:space="0" w:color="auto"/>
                        <w:right w:val="none" w:sz="0" w:space="0" w:color="auto"/>
                      </w:divBdr>
                    </w:div>
                    <w:div w:id="897210116">
                      <w:marLeft w:val="0"/>
                      <w:marRight w:val="0"/>
                      <w:marTop w:val="0"/>
                      <w:marBottom w:val="0"/>
                      <w:divBdr>
                        <w:top w:val="none" w:sz="0" w:space="0" w:color="auto"/>
                        <w:left w:val="none" w:sz="0" w:space="0" w:color="auto"/>
                        <w:bottom w:val="none" w:sz="0" w:space="0" w:color="auto"/>
                        <w:right w:val="none" w:sz="0" w:space="0" w:color="auto"/>
                      </w:divBdr>
                    </w:div>
                    <w:div w:id="14613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4947">
      <w:bodyDiv w:val="1"/>
      <w:marLeft w:val="0"/>
      <w:marRight w:val="0"/>
      <w:marTop w:val="0"/>
      <w:marBottom w:val="0"/>
      <w:divBdr>
        <w:top w:val="none" w:sz="0" w:space="0" w:color="auto"/>
        <w:left w:val="none" w:sz="0" w:space="0" w:color="auto"/>
        <w:bottom w:val="none" w:sz="0" w:space="0" w:color="auto"/>
        <w:right w:val="none" w:sz="0" w:space="0" w:color="auto"/>
      </w:divBdr>
      <w:divsChild>
        <w:div w:id="1357462888">
          <w:marLeft w:val="0"/>
          <w:marRight w:val="0"/>
          <w:marTop w:val="0"/>
          <w:marBottom w:val="0"/>
          <w:divBdr>
            <w:top w:val="none" w:sz="0" w:space="0" w:color="auto"/>
            <w:left w:val="none" w:sz="0" w:space="0" w:color="auto"/>
            <w:bottom w:val="none" w:sz="0" w:space="0" w:color="auto"/>
            <w:right w:val="none" w:sz="0" w:space="0" w:color="auto"/>
          </w:divBdr>
          <w:divsChild>
            <w:div w:id="431705686">
              <w:marLeft w:val="0"/>
              <w:marRight w:val="0"/>
              <w:marTop w:val="0"/>
              <w:marBottom w:val="0"/>
              <w:divBdr>
                <w:top w:val="none" w:sz="0" w:space="0" w:color="auto"/>
                <w:left w:val="none" w:sz="0" w:space="0" w:color="auto"/>
                <w:bottom w:val="none" w:sz="0" w:space="0" w:color="auto"/>
                <w:right w:val="none" w:sz="0" w:space="0" w:color="auto"/>
              </w:divBdr>
              <w:divsChild>
                <w:div w:id="60837237">
                  <w:marLeft w:val="0"/>
                  <w:marRight w:val="0"/>
                  <w:marTop w:val="0"/>
                  <w:marBottom w:val="0"/>
                  <w:divBdr>
                    <w:top w:val="none" w:sz="0" w:space="0" w:color="auto"/>
                    <w:left w:val="none" w:sz="0" w:space="0" w:color="auto"/>
                    <w:bottom w:val="none" w:sz="0" w:space="0" w:color="auto"/>
                    <w:right w:val="none" w:sz="0" w:space="0" w:color="auto"/>
                  </w:divBdr>
                  <w:divsChild>
                    <w:div w:id="1166047133">
                      <w:marLeft w:val="0"/>
                      <w:marRight w:val="0"/>
                      <w:marTop w:val="0"/>
                      <w:marBottom w:val="0"/>
                      <w:divBdr>
                        <w:top w:val="none" w:sz="0" w:space="0" w:color="auto"/>
                        <w:left w:val="none" w:sz="0" w:space="0" w:color="auto"/>
                        <w:bottom w:val="none" w:sz="0" w:space="0" w:color="auto"/>
                        <w:right w:val="none" w:sz="0" w:space="0" w:color="auto"/>
                      </w:divBdr>
                    </w:div>
                    <w:div w:id="1977444621">
                      <w:marLeft w:val="0"/>
                      <w:marRight w:val="0"/>
                      <w:marTop w:val="0"/>
                      <w:marBottom w:val="0"/>
                      <w:divBdr>
                        <w:top w:val="none" w:sz="0" w:space="0" w:color="auto"/>
                        <w:left w:val="none" w:sz="0" w:space="0" w:color="auto"/>
                        <w:bottom w:val="none" w:sz="0" w:space="0" w:color="auto"/>
                        <w:right w:val="none" w:sz="0" w:space="0" w:color="auto"/>
                      </w:divBdr>
                    </w:div>
                    <w:div w:id="1349329228">
                      <w:marLeft w:val="0"/>
                      <w:marRight w:val="0"/>
                      <w:marTop w:val="0"/>
                      <w:marBottom w:val="0"/>
                      <w:divBdr>
                        <w:top w:val="none" w:sz="0" w:space="0" w:color="auto"/>
                        <w:left w:val="none" w:sz="0" w:space="0" w:color="auto"/>
                        <w:bottom w:val="none" w:sz="0" w:space="0" w:color="auto"/>
                        <w:right w:val="none" w:sz="0" w:space="0" w:color="auto"/>
                      </w:divBdr>
                    </w:div>
                    <w:div w:id="16650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7986">
      <w:bodyDiv w:val="1"/>
      <w:marLeft w:val="0"/>
      <w:marRight w:val="0"/>
      <w:marTop w:val="0"/>
      <w:marBottom w:val="0"/>
      <w:divBdr>
        <w:top w:val="none" w:sz="0" w:space="0" w:color="auto"/>
        <w:left w:val="none" w:sz="0" w:space="0" w:color="auto"/>
        <w:bottom w:val="none" w:sz="0" w:space="0" w:color="auto"/>
        <w:right w:val="none" w:sz="0" w:space="0" w:color="auto"/>
      </w:divBdr>
    </w:div>
    <w:div w:id="1511800950">
      <w:bodyDiv w:val="1"/>
      <w:marLeft w:val="0"/>
      <w:marRight w:val="0"/>
      <w:marTop w:val="0"/>
      <w:marBottom w:val="0"/>
      <w:divBdr>
        <w:top w:val="none" w:sz="0" w:space="0" w:color="auto"/>
        <w:left w:val="none" w:sz="0" w:space="0" w:color="auto"/>
        <w:bottom w:val="none" w:sz="0" w:space="0" w:color="auto"/>
        <w:right w:val="none" w:sz="0" w:space="0" w:color="auto"/>
      </w:divBdr>
    </w:div>
    <w:div w:id="1562593630">
      <w:bodyDiv w:val="1"/>
      <w:marLeft w:val="0"/>
      <w:marRight w:val="0"/>
      <w:marTop w:val="0"/>
      <w:marBottom w:val="0"/>
      <w:divBdr>
        <w:top w:val="none" w:sz="0" w:space="0" w:color="auto"/>
        <w:left w:val="none" w:sz="0" w:space="0" w:color="auto"/>
        <w:bottom w:val="none" w:sz="0" w:space="0" w:color="auto"/>
        <w:right w:val="none" w:sz="0" w:space="0" w:color="auto"/>
      </w:divBdr>
    </w:div>
    <w:div w:id="20883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ec.europa.eu/data-and-analysis/markets/overviews/market-observatories/wine/eu-wine-lists_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19DD8FEB1EE41BCE8AF8A5EB01AAA" ma:contentTypeVersion="4" ma:contentTypeDescription="Create a new document." ma:contentTypeScope="" ma:versionID="956bb163047c16db821f50ef3bd5634e">
  <xsd:schema xmlns:xsd="http://www.w3.org/2001/XMLSchema" xmlns:xs="http://www.w3.org/2001/XMLSchema" xmlns:p="http://schemas.microsoft.com/office/2006/metadata/properties" xmlns:ns2="23516347-9c8e-4ca7-abb4-73f4ae2bd287" xmlns:ns3="03401e97-cb07-4855-8860-9595c24ca649" targetNamespace="http://schemas.microsoft.com/office/2006/metadata/properties" ma:root="true" ma:fieldsID="882a6781bbdd1bc35efb62e30d5c89a9" ns2:_="" ns3:_="">
    <xsd:import namespace="23516347-9c8e-4ca7-abb4-73f4ae2bd287"/>
    <xsd:import namespace="03401e97-cb07-4855-8860-9595c24c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47-9c8e-4ca7-abb4-73f4ae2b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01e97-cb07-4855-8860-9595c24c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5769B-5A36-4345-80C7-9EF1A7212BD9}">
  <ds:schemaRefs>
    <ds:schemaRef ds:uri="http://schemas.openxmlformats.org/officeDocument/2006/bibliography"/>
  </ds:schemaRefs>
</ds:datastoreItem>
</file>

<file path=customXml/itemProps2.xml><?xml version="1.0" encoding="utf-8"?>
<ds:datastoreItem xmlns:ds="http://schemas.openxmlformats.org/officeDocument/2006/customXml" ds:itemID="{053B7D29-F965-47C5-AAC2-2E4F30855067}">
  <ds:schemaRefs>
    <ds:schemaRef ds:uri="http://schemas.microsoft.com/sharepoint/v3/contenttype/forms"/>
  </ds:schemaRefs>
</ds:datastoreItem>
</file>

<file path=customXml/itemProps3.xml><?xml version="1.0" encoding="utf-8"?>
<ds:datastoreItem xmlns:ds="http://schemas.openxmlformats.org/officeDocument/2006/customXml" ds:itemID="{AF73861A-4AA5-493C-A3BA-2D2EB49B4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7F1FC-B1E7-4429-8539-7F059D2B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47-9c8e-4ca7-abb4-73f4ae2bd287"/>
    <ds:schemaRef ds:uri="03401e97-cb07-4855-8860-9595c24ca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29629</Words>
  <Characters>16890</Characters>
  <Application>Microsoft Office Word</Application>
  <DocSecurity>0</DocSecurity>
  <Lines>140</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2023-01-12T08:46:00Z</dcterms:created>
  <dcterms:modified xsi:type="dcterms:W3CDTF">2023-01-12T08:47:00Z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0x010100BB319DD8FEB1EE41BCE8AF8A5EB01AAA</vt:lpwstr>
  </property>
</Properties>
</file>