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0C0E" w14:textId="77777777" w:rsidR="00DF3003" w:rsidRPr="00D93BD3" w:rsidRDefault="00DF3003" w:rsidP="00DF3003">
      <w:pPr>
        <w:ind w:left="5103"/>
        <w:jc w:val="both"/>
        <w:rPr>
          <w:szCs w:val="24"/>
        </w:rPr>
      </w:pPr>
      <w:r w:rsidRPr="00D93BD3">
        <w:rPr>
          <w:szCs w:val="24"/>
        </w:rPr>
        <w:t xml:space="preserve">Lietuvos žemės ūkio ir kaimo plėtros </w:t>
      </w:r>
      <w:r w:rsidRPr="00D93BD3">
        <w:rPr>
          <w:szCs w:val="24"/>
        </w:rPr>
        <w:br/>
        <w:t xml:space="preserve">2023–2027 metų strateginio plano intervencinės priemonės „Konsultavimo paslaugos“ įgyvendinimo taisyklių </w:t>
      </w:r>
    </w:p>
    <w:p w14:paraId="7340694C" w14:textId="728704F3" w:rsidR="00DF3003" w:rsidRPr="00D93BD3" w:rsidRDefault="003E0B38" w:rsidP="00DF3003">
      <w:pPr>
        <w:ind w:left="5102"/>
        <w:jc w:val="both"/>
        <w:rPr>
          <w:szCs w:val="24"/>
        </w:rPr>
      </w:pPr>
      <w:r>
        <w:rPr>
          <w:szCs w:val="24"/>
        </w:rPr>
        <w:t xml:space="preserve">4 </w:t>
      </w:r>
      <w:r w:rsidR="00DF3003" w:rsidRPr="00150C52">
        <w:rPr>
          <w:szCs w:val="24"/>
        </w:rPr>
        <w:t xml:space="preserve"> priedas</w:t>
      </w:r>
    </w:p>
    <w:p w14:paraId="29ED2690" w14:textId="77777777" w:rsidR="00DF3003" w:rsidRPr="00D93BD3" w:rsidRDefault="00DF3003" w:rsidP="00DF3003">
      <w:pPr>
        <w:ind w:left="5102"/>
        <w:rPr>
          <w:szCs w:val="24"/>
          <w:lang w:eastAsia="lt-LT"/>
        </w:rPr>
      </w:pPr>
    </w:p>
    <w:p w14:paraId="09ED3796" w14:textId="77777777" w:rsidR="00DF3003" w:rsidRPr="00D93BD3" w:rsidRDefault="00DF3003" w:rsidP="00DF3003">
      <w:pPr>
        <w:rPr>
          <w:szCs w:val="24"/>
        </w:rPr>
      </w:pPr>
    </w:p>
    <w:p w14:paraId="6C7A1DBA" w14:textId="77777777" w:rsidR="00DF3003" w:rsidRPr="00D93BD3" w:rsidRDefault="00DF3003" w:rsidP="00DF3003">
      <w:pPr>
        <w:keepNext/>
        <w:keepLines/>
        <w:jc w:val="center"/>
        <w:outlineLvl w:val="3"/>
        <w:rPr>
          <w:b/>
          <w:bCs/>
          <w:i/>
          <w:iCs/>
          <w:szCs w:val="24"/>
        </w:rPr>
      </w:pPr>
      <w:r w:rsidRPr="00D93BD3">
        <w:rPr>
          <w:b/>
          <w:bCs/>
          <w:i/>
          <w:iCs/>
          <w:szCs w:val="24"/>
        </w:rPr>
        <w:t>(Konsultavimo paslaugų teikimo sutarties rekomendacinė forma)</w:t>
      </w:r>
    </w:p>
    <w:p w14:paraId="23D3572B" w14:textId="77777777" w:rsidR="00DF3003" w:rsidRPr="00D93BD3" w:rsidRDefault="00DF3003" w:rsidP="00DF3003">
      <w:pPr>
        <w:jc w:val="center"/>
        <w:rPr>
          <w:szCs w:val="24"/>
        </w:rPr>
      </w:pPr>
    </w:p>
    <w:p w14:paraId="7DC3C3FD" w14:textId="77777777" w:rsidR="00DF3003" w:rsidRPr="00D93BD3" w:rsidRDefault="00DF3003" w:rsidP="00DF3003">
      <w:pPr>
        <w:keepNext/>
        <w:keepLines/>
        <w:jc w:val="center"/>
        <w:outlineLvl w:val="3"/>
        <w:rPr>
          <w:b/>
          <w:bCs/>
          <w:i/>
          <w:iCs/>
          <w:szCs w:val="24"/>
        </w:rPr>
      </w:pPr>
    </w:p>
    <w:p w14:paraId="5A42CA07" w14:textId="77777777" w:rsidR="00DF3003" w:rsidRPr="00D93BD3" w:rsidRDefault="00DF3003" w:rsidP="00DF3003">
      <w:pPr>
        <w:jc w:val="center"/>
        <w:rPr>
          <w:szCs w:val="24"/>
        </w:rPr>
      </w:pPr>
    </w:p>
    <w:p w14:paraId="4F4D57F7" w14:textId="77777777" w:rsidR="00DF3003" w:rsidRPr="00D93BD3" w:rsidRDefault="00DF3003" w:rsidP="00DF3003">
      <w:pPr>
        <w:keepNext/>
        <w:keepLines/>
        <w:jc w:val="center"/>
        <w:outlineLvl w:val="3"/>
        <w:rPr>
          <w:b/>
          <w:bCs/>
          <w:iCs/>
          <w:szCs w:val="24"/>
        </w:rPr>
      </w:pPr>
      <w:r w:rsidRPr="00D93BD3">
        <w:rPr>
          <w:b/>
          <w:bCs/>
          <w:iCs/>
          <w:szCs w:val="24"/>
        </w:rPr>
        <w:t>KONSULTAVIMO PASLAUGŲ TEIKIMO SUTARTIS</w:t>
      </w:r>
    </w:p>
    <w:p w14:paraId="65348E5F" w14:textId="77777777" w:rsidR="00DF3003" w:rsidRPr="00D93BD3" w:rsidRDefault="00DF3003" w:rsidP="00DF3003">
      <w:pPr>
        <w:rPr>
          <w:szCs w:val="24"/>
        </w:rPr>
      </w:pPr>
    </w:p>
    <w:p w14:paraId="2C46C514" w14:textId="77777777" w:rsidR="00DF3003" w:rsidRPr="00D93BD3" w:rsidRDefault="00DF3003" w:rsidP="00DF3003">
      <w:pPr>
        <w:widowControl w:val="0"/>
        <w:jc w:val="center"/>
        <w:rPr>
          <w:szCs w:val="24"/>
          <w:lang w:eastAsia="lt-LT"/>
        </w:rPr>
      </w:pPr>
      <w:r w:rsidRPr="00D93BD3">
        <w:rPr>
          <w:szCs w:val="24"/>
          <w:lang w:eastAsia="lt-LT"/>
        </w:rPr>
        <w:t>_____________ Nr. ______</w:t>
      </w:r>
    </w:p>
    <w:p w14:paraId="32035FB1" w14:textId="77777777" w:rsidR="00DF3003" w:rsidRPr="00D93BD3" w:rsidRDefault="00DF3003" w:rsidP="00DF3003">
      <w:pPr>
        <w:widowControl w:val="0"/>
        <w:ind w:hanging="426"/>
        <w:jc w:val="center"/>
        <w:rPr>
          <w:szCs w:val="24"/>
          <w:lang w:eastAsia="lt-LT"/>
        </w:rPr>
      </w:pPr>
      <w:r w:rsidRPr="00D93BD3">
        <w:rPr>
          <w:szCs w:val="24"/>
          <w:lang w:eastAsia="lt-LT"/>
        </w:rPr>
        <w:t>(data)</w:t>
      </w:r>
    </w:p>
    <w:p w14:paraId="467AD175" w14:textId="77777777" w:rsidR="00DF3003" w:rsidRPr="00D93BD3" w:rsidRDefault="00DF3003" w:rsidP="00DF3003">
      <w:pPr>
        <w:widowControl w:val="0"/>
        <w:jc w:val="center"/>
        <w:rPr>
          <w:szCs w:val="24"/>
          <w:lang w:eastAsia="lt-LT"/>
        </w:rPr>
      </w:pPr>
      <w:r w:rsidRPr="00D93BD3">
        <w:rPr>
          <w:szCs w:val="24"/>
          <w:lang w:eastAsia="lt-LT"/>
        </w:rPr>
        <w:t>______________________</w:t>
      </w:r>
    </w:p>
    <w:p w14:paraId="70C24C45" w14:textId="77777777" w:rsidR="00DF3003" w:rsidRPr="00D93BD3" w:rsidRDefault="00DF3003" w:rsidP="00DF3003">
      <w:pPr>
        <w:widowControl w:val="0"/>
        <w:jc w:val="center"/>
        <w:rPr>
          <w:szCs w:val="24"/>
          <w:lang w:eastAsia="lt-LT"/>
        </w:rPr>
      </w:pPr>
      <w:r w:rsidRPr="00D93BD3">
        <w:rPr>
          <w:szCs w:val="24"/>
          <w:lang w:eastAsia="lt-LT"/>
        </w:rPr>
        <w:t>(sudarymo vieta)</w:t>
      </w:r>
    </w:p>
    <w:p w14:paraId="68F4D9F1" w14:textId="77777777" w:rsidR="00DF3003" w:rsidRPr="00D93BD3" w:rsidRDefault="00DF3003" w:rsidP="00DF3003">
      <w:pPr>
        <w:widowControl w:val="0"/>
        <w:jc w:val="center"/>
        <w:rPr>
          <w:szCs w:val="24"/>
          <w:lang w:eastAsia="lt-LT"/>
        </w:rPr>
      </w:pPr>
    </w:p>
    <w:p w14:paraId="1459DB87" w14:textId="77777777" w:rsidR="00DF3003" w:rsidRPr="00D93BD3" w:rsidRDefault="00DF3003" w:rsidP="00DF3003">
      <w:pPr>
        <w:widowControl w:val="0"/>
        <w:jc w:val="center"/>
        <w:rPr>
          <w:b/>
          <w:szCs w:val="24"/>
          <w:lang w:eastAsia="lt-LT"/>
        </w:rPr>
      </w:pPr>
      <w:r w:rsidRPr="00D93BD3">
        <w:rPr>
          <w:b/>
          <w:szCs w:val="24"/>
          <w:lang w:eastAsia="lt-LT"/>
        </w:rPr>
        <w:t>I. SUTARTIES ŠALYS</w:t>
      </w:r>
    </w:p>
    <w:p w14:paraId="56478FE0" w14:textId="77777777" w:rsidR="00DF3003" w:rsidRPr="00D93BD3" w:rsidRDefault="00DF3003" w:rsidP="00DF3003">
      <w:pPr>
        <w:tabs>
          <w:tab w:val="left" w:pos="993"/>
          <w:tab w:val="left" w:pos="1276"/>
          <w:tab w:val="right" w:leader="underscore" w:pos="9638"/>
        </w:tabs>
        <w:ind w:firstLine="709"/>
        <w:jc w:val="both"/>
        <w:rPr>
          <w:szCs w:val="24"/>
          <w:lang w:eastAsia="lt-LT"/>
        </w:rPr>
      </w:pPr>
      <w:r w:rsidRPr="00D93BD3">
        <w:rPr>
          <w:szCs w:val="24"/>
          <w:lang w:eastAsia="lt-LT"/>
        </w:rPr>
        <w:t xml:space="preserve">1. </w:t>
      </w:r>
      <w:r w:rsidRPr="00D93BD3">
        <w:rPr>
          <w:i/>
          <w:szCs w:val="24"/>
          <w:lang w:eastAsia="lt-LT"/>
        </w:rPr>
        <w:t xml:space="preserve">_____________________________, </w:t>
      </w:r>
      <w:r w:rsidRPr="00D93BD3">
        <w:rPr>
          <w:szCs w:val="24"/>
          <w:lang w:eastAsia="lt-LT"/>
        </w:rPr>
        <w:t xml:space="preserve">atstovaujamas (-a) ________________________, </w:t>
      </w:r>
    </w:p>
    <w:p w14:paraId="1267694E" w14:textId="77777777" w:rsidR="00DF3003" w:rsidRPr="00D93BD3" w:rsidRDefault="00DF3003" w:rsidP="00DF3003">
      <w:pPr>
        <w:widowControl w:val="0"/>
        <w:tabs>
          <w:tab w:val="left" w:pos="1032"/>
          <w:tab w:val="center" w:pos="8300"/>
        </w:tabs>
        <w:ind w:firstLine="660"/>
        <w:jc w:val="both"/>
        <w:rPr>
          <w:szCs w:val="24"/>
          <w:lang w:eastAsia="lt-LT"/>
        </w:rPr>
      </w:pPr>
      <w:r w:rsidRPr="00D93BD3">
        <w:rPr>
          <w:i/>
          <w:szCs w:val="24"/>
          <w:lang w:eastAsia="lt-LT"/>
        </w:rPr>
        <w:t>(konsultavimo paslaugų teikėjo pavadinimas)</w:t>
      </w:r>
      <w:r w:rsidRPr="00D93BD3">
        <w:rPr>
          <w:szCs w:val="24"/>
          <w:lang w:eastAsia="lt-LT"/>
        </w:rPr>
        <w:t xml:space="preserve">                          </w:t>
      </w:r>
      <w:r w:rsidRPr="00D93BD3">
        <w:rPr>
          <w:i/>
          <w:szCs w:val="24"/>
          <w:lang w:eastAsia="lt-LT"/>
        </w:rPr>
        <w:t>(pareigos,</w:t>
      </w:r>
      <w:r w:rsidRPr="00D93BD3">
        <w:rPr>
          <w:szCs w:val="24"/>
          <w:lang w:eastAsia="lt-LT"/>
        </w:rPr>
        <w:t xml:space="preserve"> </w:t>
      </w:r>
      <w:r w:rsidRPr="00D93BD3">
        <w:rPr>
          <w:i/>
          <w:szCs w:val="24"/>
          <w:lang w:eastAsia="lt-LT"/>
        </w:rPr>
        <w:t>vardas,</w:t>
      </w:r>
      <w:r w:rsidRPr="00D93BD3">
        <w:rPr>
          <w:szCs w:val="24"/>
          <w:lang w:eastAsia="lt-LT"/>
        </w:rPr>
        <w:t xml:space="preserve"> </w:t>
      </w:r>
      <w:r w:rsidRPr="00D93BD3">
        <w:rPr>
          <w:i/>
          <w:szCs w:val="24"/>
          <w:lang w:eastAsia="lt-LT"/>
        </w:rPr>
        <w:t>pavardė)</w:t>
      </w:r>
    </w:p>
    <w:p w14:paraId="243FA284" w14:textId="77777777" w:rsidR="00DF3003" w:rsidRPr="00D93BD3" w:rsidRDefault="00DF3003" w:rsidP="00DF3003">
      <w:pPr>
        <w:rPr>
          <w:szCs w:val="24"/>
        </w:rPr>
      </w:pPr>
    </w:p>
    <w:p w14:paraId="384A58E0" w14:textId="77777777" w:rsidR="00DF3003" w:rsidRPr="00D93BD3" w:rsidRDefault="00DF3003" w:rsidP="00DF3003">
      <w:pPr>
        <w:widowControl w:val="0"/>
        <w:tabs>
          <w:tab w:val="right" w:leader="underscore" w:pos="9638"/>
        </w:tabs>
        <w:jc w:val="both"/>
        <w:rPr>
          <w:szCs w:val="24"/>
          <w:lang w:eastAsia="lt-LT"/>
        </w:rPr>
      </w:pPr>
      <w:r w:rsidRPr="00D93BD3">
        <w:rPr>
          <w:szCs w:val="24"/>
          <w:lang w:eastAsia="lt-LT"/>
        </w:rPr>
        <w:t>veikiančio (-</w:t>
      </w:r>
      <w:proofErr w:type="spellStart"/>
      <w:r w:rsidRPr="00D93BD3">
        <w:rPr>
          <w:szCs w:val="24"/>
          <w:lang w:eastAsia="lt-LT"/>
        </w:rPr>
        <w:t>ios</w:t>
      </w:r>
      <w:proofErr w:type="spellEnd"/>
      <w:r w:rsidRPr="00D93BD3">
        <w:rPr>
          <w:szCs w:val="24"/>
          <w:lang w:eastAsia="lt-LT"/>
        </w:rPr>
        <w:t xml:space="preserve">) pagal </w:t>
      </w:r>
      <w:r w:rsidRPr="00D93BD3">
        <w:rPr>
          <w:szCs w:val="24"/>
          <w:lang w:eastAsia="lt-LT"/>
        </w:rPr>
        <w:tab/>
      </w:r>
      <w:r w:rsidRPr="00D93BD3">
        <w:rPr>
          <w:i/>
          <w:szCs w:val="24"/>
          <w:lang w:eastAsia="lt-LT"/>
        </w:rPr>
        <w:t xml:space="preserve"> </w:t>
      </w:r>
      <w:r w:rsidRPr="00D93BD3">
        <w:rPr>
          <w:szCs w:val="24"/>
          <w:lang w:eastAsia="lt-LT"/>
        </w:rPr>
        <w:t>(toliau – Konsultavimo paslaugų teikėjas (-a)),</w:t>
      </w:r>
      <w:r w:rsidRPr="00D93BD3">
        <w:rPr>
          <w:i/>
          <w:szCs w:val="24"/>
          <w:lang w:eastAsia="lt-LT"/>
        </w:rPr>
        <w:t xml:space="preserve"> </w:t>
      </w:r>
      <w:r w:rsidRPr="00D93BD3">
        <w:rPr>
          <w:szCs w:val="24"/>
          <w:lang w:eastAsia="lt-LT"/>
        </w:rPr>
        <w:t xml:space="preserve">ir </w:t>
      </w:r>
    </w:p>
    <w:p w14:paraId="174068B0" w14:textId="77777777" w:rsidR="00DF3003" w:rsidRPr="00D93BD3" w:rsidRDefault="00DF3003" w:rsidP="00DF3003">
      <w:pPr>
        <w:widowControl w:val="0"/>
        <w:tabs>
          <w:tab w:val="center" w:pos="4100"/>
        </w:tabs>
        <w:ind w:firstLine="2160"/>
        <w:jc w:val="both"/>
        <w:rPr>
          <w:i/>
          <w:szCs w:val="24"/>
          <w:lang w:eastAsia="lt-LT"/>
        </w:rPr>
      </w:pPr>
      <w:r w:rsidRPr="00D93BD3">
        <w:rPr>
          <w:i/>
          <w:szCs w:val="24"/>
          <w:lang w:eastAsia="lt-LT"/>
        </w:rPr>
        <w:t>(dokumento pavadinimas)</w:t>
      </w:r>
    </w:p>
    <w:p w14:paraId="1CFCDD37" w14:textId="77777777" w:rsidR="00DF3003" w:rsidRPr="00D93BD3" w:rsidRDefault="00DF3003" w:rsidP="00DF3003">
      <w:pPr>
        <w:widowControl w:val="0"/>
        <w:tabs>
          <w:tab w:val="right" w:leader="underscore" w:pos="9638"/>
        </w:tabs>
        <w:jc w:val="both"/>
        <w:rPr>
          <w:szCs w:val="24"/>
          <w:lang w:eastAsia="lt-LT"/>
        </w:rPr>
      </w:pPr>
      <w:r w:rsidRPr="00D93BD3">
        <w:rPr>
          <w:szCs w:val="24"/>
          <w:lang w:eastAsia="lt-LT"/>
        </w:rPr>
        <w:tab/>
        <w:t>, atstovaujama (-</w:t>
      </w:r>
      <w:proofErr w:type="spellStart"/>
      <w:r w:rsidRPr="00D93BD3">
        <w:rPr>
          <w:szCs w:val="24"/>
          <w:lang w:eastAsia="lt-LT"/>
        </w:rPr>
        <w:t>as</w:t>
      </w:r>
      <w:proofErr w:type="spellEnd"/>
      <w:r w:rsidRPr="00D93BD3">
        <w:rPr>
          <w:szCs w:val="24"/>
          <w:lang w:eastAsia="lt-LT"/>
        </w:rPr>
        <w:t>)</w:t>
      </w:r>
    </w:p>
    <w:p w14:paraId="2BBF4014" w14:textId="77777777" w:rsidR="00DF3003" w:rsidRPr="00D93BD3" w:rsidRDefault="00DF3003" w:rsidP="00DF3003">
      <w:pPr>
        <w:widowControl w:val="0"/>
        <w:tabs>
          <w:tab w:val="center" w:pos="4300"/>
        </w:tabs>
        <w:jc w:val="both"/>
        <w:rPr>
          <w:szCs w:val="24"/>
          <w:lang w:eastAsia="lt-LT"/>
        </w:rPr>
      </w:pPr>
      <w:r w:rsidRPr="00D93BD3">
        <w:rPr>
          <w:i/>
          <w:szCs w:val="24"/>
          <w:lang w:eastAsia="lt-LT"/>
        </w:rPr>
        <w:tab/>
        <w:t>(ūkio subjekto pavadinimas</w:t>
      </w:r>
      <w:r w:rsidRPr="00D93BD3">
        <w:rPr>
          <w:szCs w:val="24"/>
          <w:lang w:eastAsia="lt-LT"/>
        </w:rPr>
        <w:t>)</w:t>
      </w:r>
    </w:p>
    <w:p w14:paraId="630A0279" w14:textId="02244F1D" w:rsidR="00DF3003" w:rsidRPr="00D93BD3" w:rsidRDefault="00DF3003" w:rsidP="00DF3003">
      <w:pPr>
        <w:widowControl w:val="0"/>
        <w:tabs>
          <w:tab w:val="right" w:leader="underscore" w:pos="9638"/>
        </w:tabs>
        <w:jc w:val="both"/>
        <w:rPr>
          <w:szCs w:val="24"/>
          <w:lang w:eastAsia="lt-LT"/>
        </w:rPr>
      </w:pPr>
      <w:r w:rsidRPr="00D93BD3">
        <w:rPr>
          <w:szCs w:val="24"/>
          <w:lang w:eastAsia="lt-LT"/>
        </w:rPr>
        <w:t>_______________________________________ veikiančio (-</w:t>
      </w:r>
      <w:proofErr w:type="spellStart"/>
      <w:r w:rsidRPr="00D93BD3">
        <w:rPr>
          <w:szCs w:val="24"/>
          <w:lang w:eastAsia="lt-LT"/>
        </w:rPr>
        <w:t>ios</w:t>
      </w:r>
      <w:proofErr w:type="spellEnd"/>
      <w:r w:rsidRPr="00D93BD3">
        <w:rPr>
          <w:szCs w:val="24"/>
          <w:lang w:eastAsia="lt-LT"/>
        </w:rPr>
        <w:t xml:space="preserve">) pagal ___________________ </w:t>
      </w:r>
    </w:p>
    <w:p w14:paraId="120DD98A" w14:textId="1C61D44C" w:rsidR="00DF3003" w:rsidRPr="00D93BD3" w:rsidRDefault="00DF3003" w:rsidP="00DF3003">
      <w:pPr>
        <w:widowControl w:val="0"/>
        <w:tabs>
          <w:tab w:val="center" w:pos="1700"/>
          <w:tab w:val="center" w:pos="5500"/>
        </w:tabs>
        <w:ind w:firstLine="600"/>
        <w:jc w:val="both"/>
        <w:rPr>
          <w:szCs w:val="24"/>
          <w:lang w:eastAsia="lt-LT"/>
        </w:rPr>
      </w:pPr>
      <w:r w:rsidRPr="00D93BD3">
        <w:rPr>
          <w:i/>
          <w:szCs w:val="24"/>
          <w:lang w:eastAsia="lt-LT"/>
        </w:rPr>
        <w:t>(pareigos,</w:t>
      </w:r>
      <w:r w:rsidRPr="00D93BD3">
        <w:rPr>
          <w:szCs w:val="24"/>
          <w:lang w:eastAsia="lt-LT"/>
        </w:rPr>
        <w:t xml:space="preserve"> </w:t>
      </w:r>
      <w:r w:rsidRPr="00D93BD3">
        <w:rPr>
          <w:i/>
          <w:szCs w:val="24"/>
          <w:lang w:eastAsia="lt-LT"/>
        </w:rPr>
        <w:t>vardas,</w:t>
      </w:r>
      <w:r w:rsidRPr="00D93BD3">
        <w:rPr>
          <w:szCs w:val="24"/>
          <w:lang w:eastAsia="lt-LT"/>
        </w:rPr>
        <w:t xml:space="preserve"> </w:t>
      </w:r>
      <w:r w:rsidRPr="00D93BD3">
        <w:rPr>
          <w:i/>
          <w:szCs w:val="24"/>
          <w:lang w:eastAsia="lt-LT"/>
        </w:rPr>
        <w:t>pavardė)                                                                  (dokumento pavadinimas)</w:t>
      </w:r>
    </w:p>
    <w:p w14:paraId="385F4718" w14:textId="77777777" w:rsidR="00DF3003" w:rsidRPr="00D93BD3" w:rsidRDefault="00DF3003" w:rsidP="00DF3003">
      <w:pPr>
        <w:rPr>
          <w:szCs w:val="24"/>
        </w:rPr>
      </w:pPr>
    </w:p>
    <w:p w14:paraId="3A3733E5" w14:textId="77777777" w:rsidR="00DF3003" w:rsidRPr="00D93BD3" w:rsidRDefault="00DF3003" w:rsidP="00DF3003">
      <w:pPr>
        <w:widowControl w:val="0"/>
        <w:tabs>
          <w:tab w:val="right" w:leader="underscore" w:pos="9638"/>
        </w:tabs>
        <w:jc w:val="both"/>
        <w:rPr>
          <w:szCs w:val="24"/>
          <w:lang w:eastAsia="lt-LT"/>
        </w:rPr>
      </w:pPr>
      <w:r w:rsidRPr="00D93BD3">
        <w:rPr>
          <w:szCs w:val="24"/>
          <w:lang w:eastAsia="lt-LT"/>
        </w:rPr>
        <w:t xml:space="preserve">(toliau – Konsultavimo paslaugų gavėjas), toliau abu kartu vadinami Šalimis, o atskirai – Šalimi, sudarė šią sutartį (toliau – Sutartis). </w:t>
      </w:r>
    </w:p>
    <w:p w14:paraId="72CE994D" w14:textId="77777777" w:rsidR="00DF3003" w:rsidRPr="00D93BD3" w:rsidRDefault="00DF3003" w:rsidP="00DF3003">
      <w:pPr>
        <w:rPr>
          <w:szCs w:val="24"/>
        </w:rPr>
      </w:pPr>
    </w:p>
    <w:p w14:paraId="7ADC1941" w14:textId="77777777" w:rsidR="00DF3003" w:rsidRPr="00D93BD3" w:rsidRDefault="00DF3003" w:rsidP="00DF3003">
      <w:pPr>
        <w:widowControl w:val="0"/>
        <w:tabs>
          <w:tab w:val="left" w:pos="567"/>
        </w:tabs>
        <w:jc w:val="center"/>
        <w:rPr>
          <w:b/>
          <w:bCs/>
          <w:szCs w:val="24"/>
          <w:lang w:eastAsia="lt-LT"/>
        </w:rPr>
      </w:pPr>
      <w:r w:rsidRPr="00D93BD3">
        <w:rPr>
          <w:b/>
          <w:bCs/>
          <w:szCs w:val="24"/>
          <w:lang w:eastAsia="lt-LT"/>
        </w:rPr>
        <w:t>II. SUTARTIES DALYKAS</w:t>
      </w:r>
    </w:p>
    <w:p w14:paraId="68C1BD3C" w14:textId="77777777" w:rsidR="00DF3003" w:rsidRPr="00D93BD3" w:rsidRDefault="00DF3003" w:rsidP="00DF3003">
      <w:pPr>
        <w:rPr>
          <w:szCs w:val="24"/>
        </w:rPr>
      </w:pPr>
    </w:p>
    <w:p w14:paraId="6B8592EB" w14:textId="5F04B4FF" w:rsidR="00DF3003" w:rsidRPr="00D93BD3" w:rsidRDefault="00DF3003" w:rsidP="00DF3003">
      <w:pPr>
        <w:widowControl w:val="0"/>
        <w:ind w:firstLine="709"/>
        <w:jc w:val="both"/>
        <w:rPr>
          <w:bCs/>
          <w:szCs w:val="24"/>
          <w:lang w:eastAsia="lt-LT"/>
        </w:rPr>
      </w:pPr>
      <w:r w:rsidRPr="00D93BD3">
        <w:rPr>
          <w:bCs/>
          <w:szCs w:val="24"/>
          <w:lang w:eastAsia="lt-LT"/>
        </w:rPr>
        <w:t>2. Pagal šią Sutartį Konsultavimo paslaugų teikėjas įsipareigoja teikti Konsultavimo paslaugų gavėjui ūkių konsultavimo paslaugas, pagal vienos iš Sutarties priede nurodytų konsultavimo paslaugų srities temas, nurodytas Sutarties priede (toliau – konsultavimo paslaugos), o Konsultavimo paslaugų gavėjas priima konsultavimo paslaugas Sutartyje nurodytomis sąlygomis ir tvarka.</w:t>
      </w:r>
    </w:p>
    <w:p w14:paraId="7E621F54" w14:textId="77777777" w:rsidR="00DF3003" w:rsidRPr="00D93BD3" w:rsidRDefault="00DF3003" w:rsidP="00DF3003">
      <w:pPr>
        <w:rPr>
          <w:szCs w:val="24"/>
        </w:rPr>
      </w:pPr>
    </w:p>
    <w:p w14:paraId="1558D154" w14:textId="77777777" w:rsidR="00DF3003" w:rsidRPr="00D93BD3" w:rsidRDefault="00DF3003" w:rsidP="00DF3003">
      <w:pPr>
        <w:widowControl w:val="0"/>
        <w:jc w:val="center"/>
        <w:rPr>
          <w:b/>
          <w:bCs/>
          <w:szCs w:val="24"/>
          <w:lang w:eastAsia="lt-LT"/>
        </w:rPr>
      </w:pPr>
      <w:r w:rsidRPr="00D93BD3">
        <w:rPr>
          <w:b/>
          <w:bCs/>
          <w:szCs w:val="24"/>
          <w:lang w:eastAsia="lt-LT"/>
        </w:rPr>
        <w:t>III. ŠALIŲ ĮSIPAREIGOJIMAI</w:t>
      </w:r>
    </w:p>
    <w:p w14:paraId="0B634814" w14:textId="77777777" w:rsidR="00DF3003" w:rsidRPr="00D93BD3" w:rsidRDefault="00DF3003" w:rsidP="00DF3003">
      <w:pPr>
        <w:rPr>
          <w:szCs w:val="24"/>
        </w:rPr>
      </w:pPr>
    </w:p>
    <w:p w14:paraId="7AD0E275" w14:textId="77777777" w:rsidR="00DF3003" w:rsidRPr="00D93BD3" w:rsidRDefault="00DF3003" w:rsidP="00DF3003">
      <w:pPr>
        <w:ind w:firstLine="709"/>
        <w:jc w:val="both"/>
        <w:rPr>
          <w:b/>
          <w:i/>
          <w:szCs w:val="24"/>
        </w:rPr>
      </w:pPr>
      <w:r w:rsidRPr="00D93BD3">
        <w:rPr>
          <w:b/>
          <w:bCs/>
          <w:i/>
          <w:szCs w:val="24"/>
          <w:lang w:eastAsia="lt-LT"/>
        </w:rPr>
        <w:t>3. Konsultavimo p</w:t>
      </w:r>
      <w:r w:rsidRPr="00D93BD3">
        <w:rPr>
          <w:b/>
          <w:i/>
          <w:szCs w:val="24"/>
        </w:rPr>
        <w:t>aslaugų gavėjo teisės ir pareigos:</w:t>
      </w:r>
    </w:p>
    <w:p w14:paraId="3A8C8F60" w14:textId="00F2BC76" w:rsidR="00DF3003" w:rsidRPr="00D93BD3" w:rsidRDefault="00DF3003" w:rsidP="00DF3003">
      <w:pPr>
        <w:tabs>
          <w:tab w:val="left" w:pos="426"/>
          <w:tab w:val="left" w:pos="993"/>
          <w:tab w:val="left" w:pos="1276"/>
        </w:tabs>
        <w:ind w:firstLine="709"/>
        <w:jc w:val="both"/>
        <w:rPr>
          <w:szCs w:val="24"/>
        </w:rPr>
      </w:pPr>
      <w:r w:rsidRPr="00D93BD3">
        <w:rPr>
          <w:szCs w:val="24"/>
        </w:rPr>
        <w:t>3.1.</w:t>
      </w:r>
      <w:r w:rsidR="00D93BD3" w:rsidRPr="00D93BD3">
        <w:rPr>
          <w:szCs w:val="24"/>
        </w:rPr>
        <w:t xml:space="preserve"> </w:t>
      </w:r>
      <w:r w:rsidRPr="00D93BD3">
        <w:rPr>
          <w:szCs w:val="24"/>
        </w:rPr>
        <w:t>Konsultavimo paslaugų gavėjas turi teisę gauti tinkamos kokybės konsultavimo paslaugas;</w:t>
      </w:r>
    </w:p>
    <w:p w14:paraId="3D652CDE" w14:textId="2FE02E55" w:rsidR="00DF3003" w:rsidRPr="00D93BD3" w:rsidRDefault="00DF3003" w:rsidP="00DF3003">
      <w:pPr>
        <w:tabs>
          <w:tab w:val="left" w:pos="426"/>
          <w:tab w:val="left" w:pos="993"/>
          <w:tab w:val="left" w:pos="1276"/>
        </w:tabs>
        <w:ind w:firstLine="709"/>
        <w:jc w:val="both"/>
        <w:rPr>
          <w:szCs w:val="24"/>
        </w:rPr>
      </w:pPr>
      <w:r w:rsidRPr="00D93BD3">
        <w:rPr>
          <w:szCs w:val="24"/>
        </w:rPr>
        <w:lastRenderedPageBreak/>
        <w:t>3.2.</w:t>
      </w:r>
      <w:r w:rsidR="00D93BD3" w:rsidRPr="00D93BD3">
        <w:rPr>
          <w:szCs w:val="24"/>
        </w:rPr>
        <w:t xml:space="preserve"> </w:t>
      </w:r>
      <w:r w:rsidRPr="00D93BD3">
        <w:rPr>
          <w:szCs w:val="24"/>
        </w:rPr>
        <w:t>Konsultavimo paslaugų gavėjas taip pat turi ir kitas šioje Sutartyje bei kituose teisės aktuose tiesiogiai numatytas ar iš jų išplaukiančias teises;</w:t>
      </w:r>
    </w:p>
    <w:p w14:paraId="6D771610" w14:textId="28229E01" w:rsidR="00DF3003" w:rsidRPr="00D93BD3" w:rsidRDefault="00DF3003" w:rsidP="00DF3003">
      <w:pPr>
        <w:tabs>
          <w:tab w:val="left" w:pos="426"/>
          <w:tab w:val="left" w:pos="993"/>
          <w:tab w:val="left" w:pos="1276"/>
        </w:tabs>
        <w:ind w:firstLine="709"/>
        <w:jc w:val="both"/>
        <w:rPr>
          <w:szCs w:val="24"/>
        </w:rPr>
      </w:pPr>
      <w:r w:rsidRPr="00D93BD3">
        <w:rPr>
          <w:szCs w:val="24"/>
        </w:rPr>
        <w:t>3.3.</w:t>
      </w:r>
      <w:r w:rsidR="00D93BD3" w:rsidRPr="00D93BD3">
        <w:rPr>
          <w:szCs w:val="24"/>
        </w:rPr>
        <w:t xml:space="preserve"> </w:t>
      </w:r>
      <w:r w:rsidRPr="00D93BD3">
        <w:rPr>
          <w:szCs w:val="24"/>
        </w:rPr>
        <w:t>Konsultavimo paslaugų gavėjas Konsultavimo paslaugų teikėjo prašymu įsipareigoja suteikti visą informaciją ir dokumentus, reikalingus Konsultavimo paslaugų teikėjui, kad šis tinkamai teiktų Konsultavimo paslaugas;</w:t>
      </w:r>
    </w:p>
    <w:p w14:paraId="0C9666B7" w14:textId="77777777" w:rsidR="00DF3003" w:rsidRPr="00D93BD3" w:rsidRDefault="00DF3003" w:rsidP="00DF3003">
      <w:pPr>
        <w:tabs>
          <w:tab w:val="left" w:pos="426"/>
          <w:tab w:val="left" w:pos="993"/>
          <w:tab w:val="left" w:pos="1276"/>
        </w:tabs>
        <w:ind w:firstLine="709"/>
        <w:jc w:val="both"/>
        <w:rPr>
          <w:szCs w:val="24"/>
        </w:rPr>
      </w:pPr>
      <w:r w:rsidRPr="00D93BD3">
        <w:rPr>
          <w:szCs w:val="24"/>
        </w:rPr>
        <w:t>3.4. Konsultavimo paslaugų gavėjas įsipareigoja šioje Sutartyje nustatytais terminais ir tvarka sumokėti už faktiškai suteiktas konsultavimo paslaugas, jei tokie mokėjimai yra numatyti;</w:t>
      </w:r>
    </w:p>
    <w:p w14:paraId="00EF3A8C" w14:textId="77777777" w:rsidR="00DF3003" w:rsidRPr="00D93BD3" w:rsidRDefault="00DF3003" w:rsidP="00DF3003">
      <w:pPr>
        <w:tabs>
          <w:tab w:val="left" w:pos="426"/>
          <w:tab w:val="left" w:pos="993"/>
          <w:tab w:val="left" w:pos="1276"/>
        </w:tabs>
        <w:ind w:firstLine="709"/>
        <w:jc w:val="both"/>
        <w:rPr>
          <w:szCs w:val="24"/>
        </w:rPr>
      </w:pPr>
      <w:r w:rsidRPr="00D93BD3">
        <w:rPr>
          <w:szCs w:val="24"/>
        </w:rPr>
        <w:t>3.5.</w:t>
      </w:r>
      <w:r w:rsidRPr="00D93BD3">
        <w:rPr>
          <w:szCs w:val="24"/>
        </w:rPr>
        <w:tab/>
        <w:t>Konsultavimo paslaugų gavėjas, netinkamai vykdydamas savo pareigas, pagal šią Sutartį Konsultavimo paslaugų teikėjui įstatymų nustatyta tvarka atlygina nuostolius;</w:t>
      </w:r>
    </w:p>
    <w:p w14:paraId="74A5CBF2" w14:textId="77777777" w:rsidR="00DF3003" w:rsidRPr="00D93BD3" w:rsidRDefault="00DF3003" w:rsidP="00DF3003">
      <w:pPr>
        <w:tabs>
          <w:tab w:val="left" w:pos="426"/>
          <w:tab w:val="left" w:pos="993"/>
          <w:tab w:val="left" w:pos="1276"/>
        </w:tabs>
        <w:ind w:firstLine="709"/>
        <w:jc w:val="both"/>
        <w:rPr>
          <w:szCs w:val="24"/>
        </w:rPr>
      </w:pPr>
      <w:r w:rsidRPr="00D93BD3">
        <w:rPr>
          <w:szCs w:val="24"/>
        </w:rPr>
        <w:t>3.6. Konsultavimo paslaugų gavėjas įsipareigoja sąžiningai, tinkamai ir laiku vykdyti kitus pagal šia Sutartimi prisiimtus ir pagal Lietuvos Respublikoje galiojančius teisės aktus privalomus vykdyti įsipareigojimus.</w:t>
      </w:r>
    </w:p>
    <w:p w14:paraId="178E00DF" w14:textId="77777777" w:rsidR="00DF3003" w:rsidRPr="00D93BD3" w:rsidRDefault="00DF3003" w:rsidP="00DF3003">
      <w:pPr>
        <w:widowControl w:val="0"/>
        <w:ind w:firstLine="709"/>
        <w:jc w:val="both"/>
        <w:rPr>
          <w:b/>
          <w:bCs/>
          <w:i/>
          <w:szCs w:val="24"/>
          <w:lang w:eastAsia="lt-LT"/>
        </w:rPr>
      </w:pPr>
      <w:r w:rsidRPr="00D93BD3">
        <w:rPr>
          <w:b/>
          <w:bCs/>
          <w:i/>
          <w:szCs w:val="24"/>
          <w:lang w:eastAsia="lt-LT"/>
        </w:rPr>
        <w:t>4. Konsultavimo p</w:t>
      </w:r>
      <w:r w:rsidRPr="00D93BD3">
        <w:rPr>
          <w:b/>
          <w:i/>
          <w:szCs w:val="24"/>
        </w:rPr>
        <w:t>aslaugų teikėjo teisės ir pareigos</w:t>
      </w:r>
      <w:r w:rsidRPr="00D93BD3">
        <w:rPr>
          <w:b/>
          <w:bCs/>
          <w:i/>
          <w:szCs w:val="24"/>
          <w:lang w:eastAsia="lt-LT"/>
        </w:rPr>
        <w:t>:</w:t>
      </w:r>
    </w:p>
    <w:p w14:paraId="3DC43710" w14:textId="77777777" w:rsidR="00DF3003" w:rsidRPr="00D93BD3" w:rsidRDefault="00DF3003" w:rsidP="00DF3003">
      <w:pPr>
        <w:widowControl w:val="0"/>
        <w:ind w:firstLine="709"/>
        <w:jc w:val="both"/>
        <w:rPr>
          <w:bCs/>
          <w:szCs w:val="24"/>
          <w:lang w:eastAsia="lt-LT"/>
        </w:rPr>
      </w:pPr>
      <w:r w:rsidRPr="00D93BD3">
        <w:rPr>
          <w:bCs/>
          <w:szCs w:val="24"/>
          <w:lang w:eastAsia="lt-LT"/>
        </w:rPr>
        <w:t xml:space="preserve">4.1. Konsultavimo paslaugų teikėjas įsipareigoja konsultavimo paslaugas, nurodytas Sutarties priede, teikti sąžiningai ir rūpestingai, </w:t>
      </w:r>
      <w:r w:rsidRPr="00D93BD3">
        <w:rPr>
          <w:szCs w:val="24"/>
        </w:rPr>
        <w:t>laikantis šių paslaugų teikimo nusistovėjusios praktikos, atitinkamos profesinės veiklos taisyklių ir nustatytų standartų;</w:t>
      </w:r>
      <w:r w:rsidRPr="00D93BD3">
        <w:rPr>
          <w:bCs/>
          <w:szCs w:val="24"/>
          <w:lang w:eastAsia="lt-LT"/>
        </w:rPr>
        <w:t xml:space="preserve"> </w:t>
      </w:r>
    </w:p>
    <w:p w14:paraId="2B8148AA" w14:textId="3E6CBC81" w:rsidR="00DF3003" w:rsidRPr="00D93BD3" w:rsidRDefault="00DF3003" w:rsidP="00DF3003">
      <w:pPr>
        <w:widowControl w:val="0"/>
        <w:tabs>
          <w:tab w:val="left" w:pos="993"/>
          <w:tab w:val="left" w:pos="1276"/>
        </w:tabs>
        <w:ind w:firstLine="709"/>
        <w:jc w:val="both"/>
        <w:rPr>
          <w:bCs/>
          <w:szCs w:val="24"/>
          <w:lang w:eastAsia="lt-LT"/>
        </w:rPr>
      </w:pPr>
      <w:r w:rsidRPr="00D93BD3">
        <w:rPr>
          <w:bCs/>
          <w:szCs w:val="24"/>
          <w:lang w:eastAsia="lt-LT"/>
        </w:rPr>
        <w:t>4.2.</w:t>
      </w:r>
      <w:r w:rsidR="00D93BD3" w:rsidRPr="00D93BD3">
        <w:rPr>
          <w:bCs/>
          <w:szCs w:val="24"/>
          <w:lang w:eastAsia="lt-LT"/>
        </w:rPr>
        <w:t xml:space="preserve"> </w:t>
      </w:r>
      <w:r w:rsidRPr="00D93BD3">
        <w:rPr>
          <w:bCs/>
          <w:szCs w:val="24"/>
          <w:lang w:eastAsia="lt-LT"/>
        </w:rPr>
        <w:t>Konsultavimo paslaugų teikėjas įsipareigoja suderinti su Konsultavimo paslaugų gavėju bet kokius nukrypimus nuo Sutarties priede nurodytų konsultavimo paslaugų apimčių ar/ir temų, galinčius turėti įtakos konsultavimo paslaugų teikimui;</w:t>
      </w:r>
    </w:p>
    <w:p w14:paraId="19CD7229" w14:textId="48BE953F" w:rsidR="00DF3003" w:rsidRPr="00D93BD3" w:rsidRDefault="00DF3003" w:rsidP="00DF3003">
      <w:pPr>
        <w:widowControl w:val="0"/>
        <w:tabs>
          <w:tab w:val="left" w:pos="1134"/>
        </w:tabs>
        <w:ind w:firstLine="709"/>
        <w:jc w:val="both"/>
        <w:rPr>
          <w:bCs/>
          <w:szCs w:val="24"/>
          <w:lang w:eastAsia="lt-LT"/>
        </w:rPr>
      </w:pPr>
      <w:r w:rsidRPr="00D93BD3">
        <w:rPr>
          <w:bCs/>
          <w:szCs w:val="24"/>
          <w:lang w:eastAsia="lt-LT"/>
        </w:rPr>
        <w:t>4.3.</w:t>
      </w:r>
      <w:r w:rsidR="00D93BD3" w:rsidRPr="00D93BD3">
        <w:rPr>
          <w:bCs/>
          <w:szCs w:val="24"/>
          <w:lang w:eastAsia="lt-LT"/>
        </w:rPr>
        <w:t xml:space="preserve"> </w:t>
      </w:r>
      <w:r w:rsidRPr="00D93BD3">
        <w:rPr>
          <w:bCs/>
          <w:szCs w:val="24"/>
          <w:lang w:eastAsia="lt-LT"/>
        </w:rPr>
        <w:t xml:space="preserve">Konsultavimo paslaugų teikėjas Konsultavimo paslaugų gavėjo prašymu įsipareigoja ištaisyti Konsultavimo paslaugų gavėjo nurodytus trūkumus. </w:t>
      </w:r>
      <w:r w:rsidRPr="00D93BD3">
        <w:rPr>
          <w:szCs w:val="24"/>
        </w:rPr>
        <w:t>Jeigu Konsultavimo paslaugų gavėjo  nurodymai prieštarauja įstatymams, nusistovėjusioms profesinės veiklos taisyklėms, standartams, profesinės veiklos etikai ar Sutarties sąlygoms, Konsultavimo paslaugų teikėjas turi teisę atsisakyti vykdyti tokius nurodymus</w:t>
      </w:r>
      <w:r w:rsidRPr="00D93BD3">
        <w:rPr>
          <w:bCs/>
          <w:szCs w:val="24"/>
          <w:lang w:eastAsia="lt-LT"/>
        </w:rPr>
        <w:t>;</w:t>
      </w:r>
    </w:p>
    <w:p w14:paraId="6CDFDE5E" w14:textId="3E548B12" w:rsidR="009F30FC" w:rsidRPr="00D93BD3" w:rsidRDefault="00DF3003" w:rsidP="009F30FC">
      <w:pPr>
        <w:widowControl w:val="0"/>
        <w:tabs>
          <w:tab w:val="left" w:pos="1134"/>
        </w:tabs>
        <w:ind w:firstLine="709"/>
        <w:jc w:val="both"/>
        <w:rPr>
          <w:bCs/>
          <w:szCs w:val="24"/>
          <w:lang w:eastAsia="lt-LT"/>
        </w:rPr>
      </w:pPr>
      <w:r w:rsidRPr="00D93BD3">
        <w:rPr>
          <w:bCs/>
          <w:szCs w:val="24"/>
          <w:lang w:eastAsia="lt-LT"/>
        </w:rPr>
        <w:t>4.4.</w:t>
      </w:r>
      <w:r w:rsidR="00D93BD3" w:rsidRPr="00D93BD3">
        <w:rPr>
          <w:bCs/>
          <w:szCs w:val="24"/>
          <w:lang w:eastAsia="lt-LT"/>
        </w:rPr>
        <w:t xml:space="preserve"> </w:t>
      </w:r>
      <w:r w:rsidRPr="00D93BD3">
        <w:rPr>
          <w:bCs/>
          <w:szCs w:val="24"/>
          <w:lang w:eastAsia="lt-LT"/>
        </w:rPr>
        <w:t xml:space="preserve">Konsultavimo paslaugų teikėjas turi teisę gauti iš Konsultavimo paslaugų gavėjo konsultavimo paslaugų teikimo įkainio dalį, jei ši konsultavimo paslaugų kainos dalis, Konsultavimo paslaugų teikėjui nekompensuojama iš </w:t>
      </w:r>
      <w:r w:rsidR="009F30FC" w:rsidRPr="00D93BD3">
        <w:rPr>
          <w:bCs/>
          <w:szCs w:val="24"/>
          <w:lang w:eastAsia="lt-LT"/>
        </w:rPr>
        <w:t xml:space="preserve">Lietuvos žemės ūkio ir kaimo plėtros </w:t>
      </w:r>
    </w:p>
    <w:p w14:paraId="79A13E8C" w14:textId="4176EE9B" w:rsidR="00DF3003" w:rsidRPr="00D93BD3" w:rsidRDefault="009F30FC" w:rsidP="009F30FC">
      <w:pPr>
        <w:widowControl w:val="0"/>
        <w:tabs>
          <w:tab w:val="left" w:pos="1134"/>
        </w:tabs>
        <w:ind w:firstLine="709"/>
        <w:jc w:val="both"/>
        <w:rPr>
          <w:bCs/>
          <w:szCs w:val="24"/>
          <w:lang w:eastAsia="lt-LT"/>
        </w:rPr>
      </w:pPr>
      <w:r w:rsidRPr="00D93BD3">
        <w:rPr>
          <w:bCs/>
          <w:szCs w:val="24"/>
          <w:lang w:eastAsia="lt-LT"/>
        </w:rPr>
        <w:t xml:space="preserve">2023–2027 metų strateginio plano intervencinės priemonės „Konsultavimo paslaugos“ </w:t>
      </w:r>
      <w:r w:rsidR="00DF3003" w:rsidRPr="00D93BD3">
        <w:rPr>
          <w:bCs/>
          <w:szCs w:val="24"/>
          <w:lang w:eastAsia="lt-LT"/>
        </w:rPr>
        <w:t xml:space="preserve">(toliau – </w:t>
      </w:r>
      <w:r w:rsidRPr="00D93BD3">
        <w:rPr>
          <w:bCs/>
          <w:szCs w:val="24"/>
          <w:lang w:eastAsia="lt-LT"/>
        </w:rPr>
        <w:t>Intervencinė priemonė</w:t>
      </w:r>
      <w:r w:rsidR="00DF3003" w:rsidRPr="00D93BD3">
        <w:rPr>
          <w:bCs/>
          <w:szCs w:val="24"/>
          <w:lang w:eastAsia="lt-LT"/>
        </w:rPr>
        <w:t>) lėšų;</w:t>
      </w:r>
    </w:p>
    <w:p w14:paraId="39E96EC8" w14:textId="688ACE7C" w:rsidR="00DF3003" w:rsidRPr="00D93BD3" w:rsidRDefault="00DF3003" w:rsidP="00DF3003">
      <w:pPr>
        <w:widowControl w:val="0"/>
        <w:ind w:firstLine="709"/>
        <w:jc w:val="both"/>
        <w:rPr>
          <w:bCs/>
          <w:szCs w:val="24"/>
          <w:lang w:eastAsia="lt-LT"/>
        </w:rPr>
      </w:pPr>
      <w:r w:rsidRPr="00D93BD3">
        <w:rPr>
          <w:bCs/>
          <w:szCs w:val="24"/>
          <w:lang w:eastAsia="lt-LT"/>
        </w:rPr>
        <w:t xml:space="preserve">4.5. Konsultavimo paslaugų teikėjas įsipareigoja vengti interesų konflikto teikiant </w:t>
      </w:r>
      <w:r w:rsidR="009F30FC" w:rsidRPr="00D93BD3">
        <w:rPr>
          <w:bCs/>
          <w:szCs w:val="24"/>
          <w:lang w:eastAsia="lt-LT"/>
        </w:rPr>
        <w:t xml:space="preserve">ūkių </w:t>
      </w:r>
      <w:r w:rsidRPr="00D93BD3">
        <w:rPr>
          <w:bCs/>
          <w:szCs w:val="24"/>
          <w:lang w:eastAsia="lt-LT"/>
        </w:rPr>
        <w:t>konsultavimo paslaugas Konsultavimo paslaugų gavėjui;</w:t>
      </w:r>
    </w:p>
    <w:p w14:paraId="4B4BB41D" w14:textId="2CBF4052" w:rsidR="00DF3003" w:rsidRPr="00D93BD3" w:rsidRDefault="00DF3003" w:rsidP="00DF3003">
      <w:pPr>
        <w:widowControl w:val="0"/>
        <w:tabs>
          <w:tab w:val="left" w:pos="851"/>
          <w:tab w:val="left" w:pos="993"/>
          <w:tab w:val="left" w:pos="1276"/>
        </w:tabs>
        <w:ind w:firstLine="709"/>
        <w:jc w:val="both"/>
        <w:rPr>
          <w:szCs w:val="24"/>
          <w:lang w:val="en-GB"/>
        </w:rPr>
      </w:pPr>
      <w:r w:rsidRPr="00D93BD3">
        <w:rPr>
          <w:bCs/>
          <w:szCs w:val="24"/>
          <w:lang w:eastAsia="lt-LT"/>
        </w:rPr>
        <w:t>4.6.</w:t>
      </w:r>
      <w:r w:rsidR="00D93BD3" w:rsidRPr="00D93BD3">
        <w:rPr>
          <w:bCs/>
          <w:szCs w:val="24"/>
          <w:lang w:eastAsia="lt-LT"/>
        </w:rPr>
        <w:t xml:space="preserve"> </w:t>
      </w:r>
      <w:r w:rsidRPr="00D93BD3">
        <w:rPr>
          <w:bCs/>
          <w:szCs w:val="24"/>
          <w:lang w:eastAsia="lt-LT"/>
        </w:rPr>
        <w:t xml:space="preserve">Konsultavimo paslaugų teikėjas turi teisę gauti iš Konsultavimo paslaugų gavėjo reikiamą informaciją ir/ar dokumentus, siekiant sąžiningai ir rūpestingai vykdyti šią Sutartį. </w:t>
      </w:r>
      <w:r w:rsidRPr="00D93BD3">
        <w:rPr>
          <w:szCs w:val="24"/>
        </w:rPr>
        <w:t>Jeigu Konsultavimo paslaugų gavėjo pateikta informacija ar dokumentai yra netinkami arba turi trūkumų, Konsultavimo paslaugų teikėjas apie tai informuoja Konsultavimo paslaugų gavėją ir turi teisę priimti tik tinkamus dokumentus ar informaciją;</w:t>
      </w:r>
    </w:p>
    <w:p w14:paraId="3249A4FD" w14:textId="77777777" w:rsidR="00DF3003" w:rsidRPr="00D93BD3" w:rsidRDefault="00DF3003" w:rsidP="00DF3003">
      <w:pPr>
        <w:widowControl w:val="0"/>
        <w:ind w:firstLine="709"/>
        <w:jc w:val="both"/>
        <w:rPr>
          <w:bCs/>
          <w:szCs w:val="24"/>
          <w:lang w:eastAsia="lt-LT"/>
        </w:rPr>
      </w:pPr>
      <w:r w:rsidRPr="00D93BD3">
        <w:rPr>
          <w:bCs/>
          <w:szCs w:val="24"/>
          <w:lang w:eastAsia="lt-LT"/>
        </w:rPr>
        <w:t>4.7. Konsultavimo paslaugų teikėjas įsipareigoja saugoti, ir neplatinti bei neskelbti be Konsultavimo paslaugų gavėjo sutikimo tretiesiems asmenims iš Konsultavimo paslaugų gavėjo gautos informacijos, sudarančios Konsultavimo paslaugų gavėjo komercinę paslaptį ar/ir informacijos, Konsultavimo paslaugų gavėjo laikomos konfidencialia (jei Konsultavimo paslaugų gavėjas apie tokios informacijos konfidencialumą informuoja Konsultavimo paslaugų teikėją).</w:t>
      </w:r>
    </w:p>
    <w:p w14:paraId="4E4B3954" w14:textId="4CC32E58" w:rsidR="00DF3003" w:rsidRPr="00D93BD3" w:rsidRDefault="00DF3003" w:rsidP="00DF3003">
      <w:pPr>
        <w:widowControl w:val="0"/>
        <w:tabs>
          <w:tab w:val="left" w:pos="993"/>
          <w:tab w:val="left" w:pos="1276"/>
        </w:tabs>
        <w:ind w:firstLine="709"/>
        <w:jc w:val="both"/>
        <w:rPr>
          <w:bCs/>
          <w:szCs w:val="24"/>
          <w:lang w:eastAsia="lt-LT"/>
        </w:rPr>
      </w:pPr>
      <w:r w:rsidRPr="00D93BD3">
        <w:rPr>
          <w:bCs/>
          <w:szCs w:val="24"/>
          <w:lang w:eastAsia="lt-LT"/>
        </w:rPr>
        <w:t>4.8.</w:t>
      </w:r>
      <w:r w:rsidR="00D93BD3" w:rsidRPr="00D93BD3">
        <w:rPr>
          <w:bCs/>
          <w:szCs w:val="24"/>
          <w:lang w:eastAsia="lt-LT"/>
        </w:rPr>
        <w:t xml:space="preserve"> </w:t>
      </w:r>
      <w:r w:rsidRPr="00D93BD3">
        <w:rPr>
          <w:szCs w:val="24"/>
        </w:rPr>
        <w:t>Konsultavimo paslaugų teikėjas taip pat turi ir kitas šioje Sutartyje bei kituose teisės aktuose tiesiogiai numatytas ar iš jų išplaukiančias teises.</w:t>
      </w:r>
      <w:r w:rsidRPr="00D93BD3">
        <w:rPr>
          <w:bCs/>
          <w:szCs w:val="24"/>
          <w:lang w:eastAsia="lt-LT"/>
        </w:rPr>
        <w:t xml:space="preserve"> Konsultavimo paslaugų teikėjas įsipareigoja sąžiningai, tinkamai ir laiku vykdyti kitus pagal šią Sutartį prisiimtus ir pagal galiojančius Lietuvos Respublikos teisės aktus privalomus vykdyti įsipareigojimus.</w:t>
      </w:r>
    </w:p>
    <w:p w14:paraId="36E326EE" w14:textId="77777777" w:rsidR="00DF3003" w:rsidRPr="00D93BD3" w:rsidRDefault="00DF3003" w:rsidP="00DF3003">
      <w:pPr>
        <w:widowControl w:val="0"/>
        <w:tabs>
          <w:tab w:val="left" w:pos="993"/>
          <w:tab w:val="left" w:pos="1276"/>
        </w:tabs>
        <w:ind w:firstLine="709"/>
        <w:jc w:val="both"/>
        <w:rPr>
          <w:bCs/>
          <w:szCs w:val="24"/>
          <w:lang w:eastAsia="lt-LT"/>
        </w:rPr>
      </w:pPr>
    </w:p>
    <w:p w14:paraId="43594304" w14:textId="77777777" w:rsidR="00DF3003" w:rsidRPr="00D93BD3" w:rsidRDefault="00DF3003" w:rsidP="00DF3003">
      <w:pPr>
        <w:ind w:left="567"/>
        <w:jc w:val="center"/>
        <w:rPr>
          <w:b/>
          <w:szCs w:val="24"/>
        </w:rPr>
      </w:pPr>
      <w:r w:rsidRPr="00D93BD3">
        <w:rPr>
          <w:b/>
          <w:szCs w:val="24"/>
          <w:lang w:eastAsia="lt-LT"/>
        </w:rPr>
        <w:lastRenderedPageBreak/>
        <w:t xml:space="preserve">IV. </w:t>
      </w:r>
      <w:r w:rsidRPr="00D93BD3">
        <w:rPr>
          <w:b/>
          <w:szCs w:val="24"/>
        </w:rPr>
        <w:t xml:space="preserve">KONSULTAVIMO PASLAUGŲ ĮKAINIS, KAINA IR ATSISKAITYMO TVARKA </w:t>
      </w:r>
    </w:p>
    <w:p w14:paraId="526CC007" w14:textId="77777777" w:rsidR="00DF3003" w:rsidRPr="00D93BD3" w:rsidRDefault="00DF3003" w:rsidP="00DF3003">
      <w:pPr>
        <w:rPr>
          <w:szCs w:val="24"/>
        </w:rPr>
      </w:pPr>
    </w:p>
    <w:p w14:paraId="310FA2A3" w14:textId="77777777" w:rsidR="00DF3003" w:rsidRPr="00D93BD3" w:rsidRDefault="00DF3003" w:rsidP="00DF3003">
      <w:pPr>
        <w:tabs>
          <w:tab w:val="left" w:pos="993"/>
        </w:tabs>
        <w:ind w:firstLine="709"/>
        <w:jc w:val="both"/>
        <w:rPr>
          <w:szCs w:val="24"/>
        </w:rPr>
      </w:pPr>
      <w:r w:rsidRPr="00D93BD3">
        <w:rPr>
          <w:szCs w:val="24"/>
          <w:lang w:eastAsia="x-none"/>
        </w:rPr>
        <w:t>5.</w:t>
      </w:r>
      <w:r w:rsidRPr="00D93BD3">
        <w:rPr>
          <w:szCs w:val="24"/>
          <w:lang w:eastAsia="x-none"/>
        </w:rPr>
        <w:tab/>
      </w:r>
      <w:r w:rsidRPr="00D93BD3">
        <w:rPr>
          <w:szCs w:val="24"/>
        </w:rPr>
        <w:t>Teikiamoms konsultavimo paslaugoms taikomas (suma skaičiais) Eur konsultavimo paslaugos teikimo valandos įkainis be PVM. Valandos įkainio PVM sudaro (suma skaičiais) Eur. Bendra konsultavimo paslaugos teikimo valandos kaina su PVM yra (suma skaičiais) Eur. Atsižvelgiant į Sutarties priede nurodytą konsultavimo paslaugų apimtį, konsultavimo paslaugų kaina pagal šią Sutartį yra (suma skaičiais) Eur (suma žodžiais) su PVM.</w:t>
      </w:r>
    </w:p>
    <w:p w14:paraId="3FDF15BD" w14:textId="77777777" w:rsidR="00DF3003" w:rsidRPr="00D93BD3" w:rsidRDefault="00DF3003" w:rsidP="00DF3003">
      <w:pPr>
        <w:rPr>
          <w:szCs w:val="24"/>
        </w:rPr>
      </w:pPr>
    </w:p>
    <w:p w14:paraId="1B566161" w14:textId="53145245" w:rsidR="00DF3003" w:rsidRPr="00D93BD3" w:rsidRDefault="00DF3003" w:rsidP="00D93BD3">
      <w:pPr>
        <w:tabs>
          <w:tab w:val="left" w:pos="993"/>
        </w:tabs>
        <w:ind w:firstLine="709"/>
        <w:jc w:val="both"/>
        <w:rPr>
          <w:szCs w:val="24"/>
        </w:rPr>
      </w:pPr>
      <w:r w:rsidRPr="00D93BD3">
        <w:rPr>
          <w:szCs w:val="24"/>
          <w:lang w:eastAsia="x-none"/>
        </w:rPr>
        <w:t>6.</w:t>
      </w:r>
      <w:r w:rsidRPr="00D93BD3">
        <w:rPr>
          <w:szCs w:val="24"/>
          <w:lang w:eastAsia="x-none"/>
        </w:rPr>
        <w:tab/>
      </w:r>
      <w:r w:rsidRPr="00D93BD3">
        <w:rPr>
          <w:szCs w:val="24"/>
        </w:rPr>
        <w:t>Didžiausia galima finansuoti iš</w:t>
      </w:r>
      <w:r w:rsidR="009F30FC" w:rsidRPr="00D93BD3">
        <w:rPr>
          <w:szCs w:val="24"/>
        </w:rPr>
        <w:t xml:space="preserve"> Intervencinės p</w:t>
      </w:r>
      <w:r w:rsidRPr="00D93BD3">
        <w:rPr>
          <w:szCs w:val="24"/>
        </w:rPr>
        <w:t>riemonės lėšų konsultavimo paslaugų teikimo įkainio dalis yra (suma skaičiais) proc. konsultavimo paslaugos teikimo valandos įkainio.  Likusi įkainio dalis finansuojama Konsultavimo paslaugų gavėjo lėšomis (jei nėra numatytas 100 proc. finansavimas).</w:t>
      </w:r>
    </w:p>
    <w:p w14:paraId="1BB1A427" w14:textId="4DA50CF6" w:rsidR="00DF3003" w:rsidRPr="00D93BD3" w:rsidRDefault="00DF3003" w:rsidP="00D93BD3">
      <w:pPr>
        <w:tabs>
          <w:tab w:val="left" w:pos="993"/>
        </w:tabs>
        <w:ind w:firstLine="709"/>
        <w:jc w:val="both"/>
        <w:rPr>
          <w:szCs w:val="24"/>
        </w:rPr>
      </w:pPr>
      <w:r w:rsidRPr="00D93BD3">
        <w:rPr>
          <w:szCs w:val="24"/>
          <w:lang w:eastAsia="x-none"/>
        </w:rPr>
        <w:t>7.</w:t>
      </w:r>
      <w:r w:rsidRPr="00D93BD3">
        <w:rPr>
          <w:szCs w:val="24"/>
          <w:lang w:eastAsia="x-none"/>
        </w:rPr>
        <w:tab/>
      </w:r>
      <w:r w:rsidRPr="00D93BD3">
        <w:rPr>
          <w:szCs w:val="24"/>
        </w:rPr>
        <w:t>Į Konsultavimo paslaugų įkainį įskaičiuojami visi mokesčiai ir kiti mokėjimai, privalomi pagal Lietuvos Respublikos įstatymus, visos Konsultavimo paslaugų teikėjo su Konsultavimo paslaugų teikimu susijusios išlaidos.</w:t>
      </w:r>
    </w:p>
    <w:p w14:paraId="08F333E1" w14:textId="77777777" w:rsidR="00DF3003" w:rsidRPr="00D93BD3" w:rsidRDefault="00DF3003" w:rsidP="00DF3003">
      <w:pPr>
        <w:tabs>
          <w:tab w:val="left" w:pos="993"/>
        </w:tabs>
        <w:ind w:firstLine="709"/>
        <w:jc w:val="both"/>
        <w:rPr>
          <w:szCs w:val="24"/>
        </w:rPr>
      </w:pPr>
      <w:r w:rsidRPr="00D93BD3">
        <w:rPr>
          <w:szCs w:val="24"/>
          <w:lang w:eastAsia="x-none"/>
        </w:rPr>
        <w:t>8.</w:t>
      </w:r>
      <w:r w:rsidRPr="00D93BD3">
        <w:rPr>
          <w:szCs w:val="24"/>
          <w:lang w:eastAsia="x-none"/>
        </w:rPr>
        <w:tab/>
      </w:r>
      <w:r w:rsidRPr="00D93BD3">
        <w:rPr>
          <w:szCs w:val="24"/>
        </w:rPr>
        <w:t>Sutarties galiojimo laikotarpiu pasikeitus PVM dydžiui, konsultavimo paslaugų kaina gali būti keičiama.</w:t>
      </w:r>
    </w:p>
    <w:p w14:paraId="7519EBB1" w14:textId="77777777" w:rsidR="00DF3003" w:rsidRPr="00D93BD3" w:rsidRDefault="00DF3003" w:rsidP="00DF3003">
      <w:pPr>
        <w:rPr>
          <w:szCs w:val="24"/>
        </w:rPr>
      </w:pPr>
    </w:p>
    <w:p w14:paraId="7E73E4E6" w14:textId="77777777" w:rsidR="00DF3003" w:rsidRPr="00D93BD3" w:rsidRDefault="00DF3003" w:rsidP="00DF3003">
      <w:pPr>
        <w:tabs>
          <w:tab w:val="left" w:pos="993"/>
        </w:tabs>
        <w:ind w:left="709" w:hanging="709"/>
        <w:jc w:val="center"/>
        <w:rPr>
          <w:b/>
          <w:szCs w:val="24"/>
          <w:lang w:eastAsia="x-none"/>
        </w:rPr>
      </w:pPr>
      <w:r w:rsidRPr="00D93BD3">
        <w:rPr>
          <w:b/>
          <w:szCs w:val="24"/>
          <w:lang w:eastAsia="x-none"/>
        </w:rPr>
        <w:t>V. SUTEIKTŲ PASLAUGŲ PERDAVIMO SĄLYGOS</w:t>
      </w:r>
    </w:p>
    <w:p w14:paraId="62F74742" w14:textId="77777777" w:rsidR="00DF3003" w:rsidRPr="00D93BD3" w:rsidRDefault="00DF3003" w:rsidP="00DF3003">
      <w:pPr>
        <w:rPr>
          <w:szCs w:val="24"/>
        </w:rPr>
      </w:pPr>
    </w:p>
    <w:p w14:paraId="10A0F97F" w14:textId="4FEF28C9" w:rsidR="00DF3003" w:rsidRPr="00D93BD3" w:rsidRDefault="00DF3003" w:rsidP="00D93BD3">
      <w:pPr>
        <w:tabs>
          <w:tab w:val="left" w:pos="993"/>
        </w:tabs>
        <w:ind w:firstLine="709"/>
        <w:jc w:val="both"/>
        <w:rPr>
          <w:szCs w:val="24"/>
        </w:rPr>
      </w:pPr>
      <w:r w:rsidRPr="00D93BD3">
        <w:rPr>
          <w:szCs w:val="24"/>
          <w:lang w:eastAsia="x-none"/>
        </w:rPr>
        <w:t xml:space="preserve">9. Konsultavimo paslaugų gavėjas įsipareigoja priimti iš Konsultavimo paslaugų teikėjo kokybiškai suteiktas konsultavimo paslaugas. Suteiktos konsultavimo paslaugos perduodamos pasirašant Konsultavimo paslaugų suteikimo perdavimo−priėmimo aktą, kurio forma pateikiama </w:t>
      </w:r>
      <w:r w:rsidR="009F30FC" w:rsidRPr="00D93BD3">
        <w:rPr>
          <w:szCs w:val="24"/>
        </w:rPr>
        <w:t xml:space="preserve">Lietuvos žemės ūkio ir kaimo plėtros 2023–2027 metų strateginio plano intervencinės priemonės </w:t>
      </w:r>
      <w:r w:rsidR="009F30FC" w:rsidRPr="00150C52">
        <w:rPr>
          <w:szCs w:val="24"/>
        </w:rPr>
        <w:t>„Konsultavimo paslaugos“ įgyvendinimo taisyklių</w:t>
      </w:r>
      <w:r w:rsidRPr="00150C52">
        <w:rPr>
          <w:szCs w:val="24"/>
          <w:lang w:eastAsia="x-none"/>
        </w:rPr>
        <w:t xml:space="preserve"> </w:t>
      </w:r>
      <w:r w:rsidR="009F30FC" w:rsidRPr="00150C52">
        <w:rPr>
          <w:szCs w:val="24"/>
          <w:lang w:eastAsia="x-none"/>
        </w:rPr>
        <w:t>4</w:t>
      </w:r>
      <w:r w:rsidRPr="00150C52">
        <w:rPr>
          <w:szCs w:val="24"/>
          <w:lang w:eastAsia="x-none"/>
        </w:rPr>
        <w:t xml:space="preserve"> priede.</w:t>
      </w:r>
      <w:r w:rsidRPr="00D93BD3">
        <w:rPr>
          <w:szCs w:val="24"/>
          <w:lang w:eastAsia="x-none"/>
        </w:rPr>
        <w:t xml:space="preserve"> </w:t>
      </w:r>
    </w:p>
    <w:p w14:paraId="0A902EAB" w14:textId="77777777" w:rsidR="00DF3003" w:rsidRPr="00D93BD3" w:rsidRDefault="00DF3003" w:rsidP="00DF3003">
      <w:pPr>
        <w:tabs>
          <w:tab w:val="left" w:pos="993"/>
        </w:tabs>
        <w:ind w:firstLine="709"/>
        <w:jc w:val="both"/>
        <w:rPr>
          <w:szCs w:val="24"/>
          <w:lang w:eastAsia="x-none"/>
        </w:rPr>
      </w:pPr>
      <w:r w:rsidRPr="00D93BD3">
        <w:rPr>
          <w:szCs w:val="24"/>
          <w:lang w:eastAsia="x-none"/>
        </w:rPr>
        <w:t>10. Gavęs raštu iš Konsultavimo paslaugų gavėjo pranešimą apie pastebėtus konsultavimo paslaugų teikimo trūkumus, kiek tai neprieštarauja Sutarties 4.3 punktui, Konsultavimo paslaugų teikėjas privalo savo sąskaita pašalinti visus teikiamų ir (arba) suteiktų konsultavimo paslaugų atlikimo trūkumus per protingai trumpiausią terminą.</w:t>
      </w:r>
    </w:p>
    <w:p w14:paraId="585B0C11" w14:textId="77777777" w:rsidR="00DF3003" w:rsidRPr="00D93BD3" w:rsidRDefault="00DF3003" w:rsidP="00DF3003">
      <w:pPr>
        <w:rPr>
          <w:szCs w:val="24"/>
        </w:rPr>
      </w:pPr>
    </w:p>
    <w:p w14:paraId="37EADFFD" w14:textId="77777777" w:rsidR="00DF3003" w:rsidRPr="00D93BD3" w:rsidRDefault="00DF3003" w:rsidP="00DF3003">
      <w:pPr>
        <w:tabs>
          <w:tab w:val="left" w:pos="851"/>
        </w:tabs>
        <w:ind w:left="1287" w:hanging="1287"/>
        <w:jc w:val="center"/>
        <w:rPr>
          <w:b/>
          <w:szCs w:val="24"/>
        </w:rPr>
      </w:pPr>
      <w:r w:rsidRPr="00D93BD3">
        <w:rPr>
          <w:b/>
          <w:szCs w:val="24"/>
          <w:lang w:eastAsia="x-none"/>
        </w:rPr>
        <w:t>VI.</w:t>
      </w:r>
      <w:r w:rsidRPr="00D93BD3">
        <w:rPr>
          <w:b/>
          <w:szCs w:val="24"/>
          <w:lang w:eastAsia="x-none"/>
        </w:rPr>
        <w:tab/>
      </w:r>
      <w:r w:rsidRPr="00D93BD3">
        <w:rPr>
          <w:b/>
          <w:szCs w:val="24"/>
        </w:rPr>
        <w:t xml:space="preserve">KONFIDENCIALUMO </w:t>
      </w:r>
      <w:r w:rsidRPr="00D93BD3">
        <w:rPr>
          <w:b/>
          <w:bCs/>
          <w:szCs w:val="24"/>
        </w:rPr>
        <w:t>ĮSIPAREIGOJIMAI</w:t>
      </w:r>
    </w:p>
    <w:p w14:paraId="489FB165" w14:textId="77777777" w:rsidR="00DF3003" w:rsidRPr="00D93BD3" w:rsidRDefault="00DF3003" w:rsidP="00DF3003">
      <w:pPr>
        <w:rPr>
          <w:szCs w:val="24"/>
        </w:rPr>
      </w:pPr>
    </w:p>
    <w:p w14:paraId="31654A48" w14:textId="77777777" w:rsidR="00DF3003" w:rsidRPr="00D93BD3" w:rsidRDefault="00DF3003" w:rsidP="00DF3003">
      <w:pPr>
        <w:tabs>
          <w:tab w:val="left" w:pos="851"/>
          <w:tab w:val="left" w:pos="1170"/>
        </w:tabs>
        <w:ind w:firstLine="709"/>
        <w:jc w:val="both"/>
        <w:rPr>
          <w:szCs w:val="24"/>
        </w:rPr>
      </w:pPr>
      <w:r w:rsidRPr="00D93BD3">
        <w:rPr>
          <w:szCs w:val="24"/>
        </w:rPr>
        <w:t>11. Šalys susitaria, kad konfidenciali informacija pagal šią Sutartį apima Konsultavimo paslaugų gavėjo duomenis, dokumentus ir bet kokiu būdu ir forma išreikštą ūkinę-finansinę informaciją, įskaitant, bet neapsiribojant – jo veiklos metodai, koncepcijos, idėjos, komercinės paslaptys ir kita savo prigimtini nevieša informacija, kuri turi tikrą ar potencialią komercinę vertę dėl to, kad jos nežino tretieji asmenys, kurią Konsultavimo paslaugų teikėjas sužino ir gauna iš Konsultavimo paslaugų gavėjo vykdant šią Sutartį (toliau – Konfidenciali informacija). Konfidencialia informacija nėra laikoma informacija, kuri yra ar tampa vieša pagal Lietuvos Respublikos įstatymus ar kitus teisės aktus, kuri jos atskleidimo metu jau buvo viešai skelbta ar kitokiu būdu viešai prieinama plačiajai visuomenei, kuri po to, kai ji buvo Konsultavimo paslaugų gavėjo atskleista Konsultavimo paslaugų teikėjui, yra viešai paskelbiama ar tampa viešai prieinama plačiajai visuomenei dėl priežasčių, nesusijusių su konsultavimo paslaugų teikėjo pareigų pagal šią Sutartį nevykdymu ar netinkamu vykdymu.</w:t>
      </w:r>
    </w:p>
    <w:p w14:paraId="15DF76CA" w14:textId="77777777" w:rsidR="00DF3003" w:rsidRPr="00D93BD3" w:rsidRDefault="00DF3003" w:rsidP="00DF3003">
      <w:pPr>
        <w:tabs>
          <w:tab w:val="left" w:pos="851"/>
          <w:tab w:val="left" w:pos="1170"/>
        </w:tabs>
        <w:ind w:firstLine="709"/>
        <w:jc w:val="both"/>
        <w:rPr>
          <w:szCs w:val="24"/>
        </w:rPr>
      </w:pPr>
      <w:r w:rsidRPr="00D93BD3">
        <w:rPr>
          <w:szCs w:val="24"/>
        </w:rPr>
        <w:lastRenderedPageBreak/>
        <w:t>12. Konsultavimo paslaugų teikėjas įsipareigoja neatskleisti jokios jam vykdant Sutartį suteiktos ar su Sutarties vykdymu susijusios Konsultavimo paslaugų gavėjo Konfidencialios informacijos, jos neperduoti jokiam trečiajam asmeniui ir neskelbti visos ar dalies Konfidencialios informacijos jokiai trečiajai šaliai šios Sutarties galiojimo metu ir po šios Sutarties pasibaigimo, nebent toks atskleidimas yra būtinas pagal Lietuvos Respublikoje galiojančius teisės aktus. Konsultavimo paslaugų teikėjas naudoja Konfidencialią informaciją tik tam tikslui, kuriam ji buvo atskleista.</w:t>
      </w:r>
    </w:p>
    <w:p w14:paraId="38DCD390" w14:textId="77777777" w:rsidR="00DF3003" w:rsidRPr="00D93BD3" w:rsidRDefault="00DF3003" w:rsidP="00DF3003">
      <w:pPr>
        <w:rPr>
          <w:szCs w:val="24"/>
        </w:rPr>
      </w:pPr>
    </w:p>
    <w:p w14:paraId="0AAD0D4A" w14:textId="77777777" w:rsidR="00DF3003" w:rsidRPr="00D93BD3" w:rsidRDefault="00DF3003" w:rsidP="00DF3003">
      <w:pPr>
        <w:ind w:left="1287" w:hanging="720"/>
        <w:jc w:val="center"/>
        <w:rPr>
          <w:b/>
          <w:szCs w:val="24"/>
        </w:rPr>
      </w:pPr>
      <w:r w:rsidRPr="00D93BD3">
        <w:rPr>
          <w:b/>
          <w:szCs w:val="24"/>
          <w:lang w:eastAsia="x-none"/>
        </w:rPr>
        <w:t>VII.</w:t>
      </w:r>
      <w:r w:rsidRPr="00D93BD3">
        <w:rPr>
          <w:b/>
          <w:szCs w:val="24"/>
          <w:lang w:eastAsia="x-none"/>
        </w:rPr>
        <w:tab/>
      </w:r>
      <w:r w:rsidRPr="00D93BD3">
        <w:rPr>
          <w:b/>
          <w:szCs w:val="24"/>
        </w:rPr>
        <w:t>ŠALIŲ ATSAKOMYBĖ</w:t>
      </w:r>
    </w:p>
    <w:p w14:paraId="2BE3786C" w14:textId="77777777" w:rsidR="00DF3003" w:rsidRPr="00D93BD3" w:rsidRDefault="00DF3003" w:rsidP="00DF3003">
      <w:pPr>
        <w:rPr>
          <w:szCs w:val="24"/>
        </w:rPr>
      </w:pPr>
    </w:p>
    <w:p w14:paraId="508F84F9" w14:textId="77777777" w:rsidR="00DF3003" w:rsidRPr="00D93BD3" w:rsidRDefault="00DF3003" w:rsidP="00DF3003">
      <w:pPr>
        <w:tabs>
          <w:tab w:val="left" w:pos="1134"/>
        </w:tabs>
        <w:ind w:firstLine="709"/>
        <w:jc w:val="both"/>
        <w:rPr>
          <w:szCs w:val="24"/>
        </w:rPr>
      </w:pPr>
      <w:r w:rsidRPr="00D93BD3">
        <w:rPr>
          <w:szCs w:val="24"/>
          <w:lang w:eastAsia="x-none"/>
        </w:rPr>
        <w:t>13.</w:t>
      </w:r>
      <w:r w:rsidRPr="00D93BD3">
        <w:rPr>
          <w:szCs w:val="24"/>
          <w:lang w:eastAsia="x-none"/>
        </w:rPr>
        <w:tab/>
      </w:r>
      <w:r w:rsidRPr="00D93BD3">
        <w:rPr>
          <w:szCs w:val="24"/>
        </w:rPr>
        <w:t xml:space="preserve">Nustatytu terminu nesumokėjęs už suteiktas konsultavimo paslaugas (jei toks mokėjimas yra numatytas), Konsultavimo paslaugų gavėjas Konsultavimo paslaugų teikėjui  moka 0,02 proc. dydžio delspinigius nuo nesumokėtos sumos už kiekvieną pavėluotą dieną (išskyrus </w:t>
      </w:r>
      <w:r w:rsidRPr="00D93BD3">
        <w:rPr>
          <w:i/>
          <w:szCs w:val="24"/>
        </w:rPr>
        <w:t>force majeure</w:t>
      </w:r>
      <w:r w:rsidRPr="00D93BD3">
        <w:rPr>
          <w:szCs w:val="24"/>
        </w:rPr>
        <w:t xml:space="preserve"> atvejus).</w:t>
      </w:r>
    </w:p>
    <w:p w14:paraId="2CED3813" w14:textId="77777777" w:rsidR="00DF3003" w:rsidRPr="00D93BD3" w:rsidRDefault="00DF3003" w:rsidP="00DF3003">
      <w:pPr>
        <w:tabs>
          <w:tab w:val="left" w:pos="993"/>
          <w:tab w:val="left" w:pos="1134"/>
        </w:tabs>
        <w:ind w:firstLine="709"/>
        <w:jc w:val="both"/>
        <w:rPr>
          <w:szCs w:val="24"/>
        </w:rPr>
      </w:pPr>
      <w:r w:rsidRPr="00D93BD3">
        <w:rPr>
          <w:szCs w:val="24"/>
          <w:lang w:eastAsia="x-none"/>
        </w:rPr>
        <w:t>14.</w:t>
      </w:r>
      <w:r w:rsidRPr="00D93BD3">
        <w:rPr>
          <w:szCs w:val="24"/>
          <w:lang w:eastAsia="x-none"/>
        </w:rPr>
        <w:tab/>
      </w:r>
      <w:r w:rsidRPr="00D93BD3">
        <w:rPr>
          <w:szCs w:val="24"/>
        </w:rPr>
        <w:t>Šalys susitaria, kad delspinigiai pradedami skaičiuoti kitą dieną, pasibaigus mokėjimo už faktiškai suteiktas paslaugas terminui ir baigiami skaičiuoti atitinkamai Šaliai įvykdžius savo įsipareigojimas. Delspinigių sumokėjimas neatleidžia Šalies nuo įsipareigojimų pagal šią Sutartį įgyvendinimo.</w:t>
      </w:r>
    </w:p>
    <w:p w14:paraId="238CEECC" w14:textId="77777777" w:rsidR="00DF3003" w:rsidRPr="00D93BD3" w:rsidRDefault="00DF3003" w:rsidP="00DF3003">
      <w:pPr>
        <w:ind w:firstLine="709"/>
        <w:jc w:val="both"/>
        <w:rPr>
          <w:szCs w:val="24"/>
        </w:rPr>
      </w:pPr>
      <w:r w:rsidRPr="00D93BD3">
        <w:rPr>
          <w:szCs w:val="24"/>
        </w:rPr>
        <w:t>15. Kiekviena Šalis įsipareigoja atlyginti kitai Šaliai patirtus ir pagrįstus nuostolius ar išlaidas (tarp jų teismo ir pagrįstas advokatų išlaidas) dėl šioje Sutartyje prisiimtų įsipareigojimų nevykdymo ar netinkamo jų vykdymo.</w:t>
      </w:r>
    </w:p>
    <w:p w14:paraId="70B1BCEE" w14:textId="77777777" w:rsidR="00DF3003" w:rsidRPr="00D93BD3" w:rsidRDefault="00DF3003" w:rsidP="00DF3003">
      <w:pPr>
        <w:ind w:left="1211" w:hanging="502"/>
        <w:jc w:val="both"/>
        <w:rPr>
          <w:szCs w:val="24"/>
        </w:rPr>
      </w:pPr>
      <w:r w:rsidRPr="00D93BD3">
        <w:rPr>
          <w:szCs w:val="24"/>
          <w:lang w:eastAsia="x-none"/>
        </w:rPr>
        <w:t>16.</w:t>
      </w:r>
      <w:r w:rsidRPr="00D93BD3">
        <w:rPr>
          <w:szCs w:val="24"/>
          <w:lang w:eastAsia="x-none"/>
        </w:rPr>
        <w:tab/>
      </w:r>
      <w:r w:rsidRPr="00D93BD3">
        <w:rPr>
          <w:bCs/>
          <w:i/>
          <w:szCs w:val="24"/>
        </w:rPr>
        <w:t>Force majeure:</w:t>
      </w:r>
    </w:p>
    <w:p w14:paraId="6DA9F8D5" w14:textId="77777777" w:rsidR="00DF3003" w:rsidRPr="00D93BD3" w:rsidRDefault="00DF3003" w:rsidP="00DF3003">
      <w:pPr>
        <w:ind w:firstLine="697"/>
        <w:jc w:val="both"/>
        <w:rPr>
          <w:szCs w:val="24"/>
          <w:lang w:val="en-GB"/>
        </w:rPr>
      </w:pPr>
      <w:r w:rsidRPr="00D93BD3">
        <w:rPr>
          <w:szCs w:val="24"/>
          <w:lang w:val="en-GB" w:eastAsia="x-none"/>
        </w:rPr>
        <w:t>16.1.</w:t>
      </w:r>
      <w:r w:rsidRPr="00D93BD3">
        <w:rPr>
          <w:szCs w:val="24"/>
          <w:lang w:val="en-GB" w:eastAsia="x-none"/>
        </w:rPr>
        <w:tab/>
      </w:r>
      <w:r w:rsidRPr="00D93BD3">
        <w:rPr>
          <w:szCs w:val="24"/>
        </w:rPr>
        <w:t>Šalis nėra laikoma atsakinga už bet kokių įsipareigojimų pagal šią Sutartį neįvykdymą ar dalinį neįvykdymą, jeigu tai įvyko dėl neįprastų aplinkybių, kurių Šalys negalėjo numatyti, išvengti ar pašalinti jokiomis priemonėmis (toliau – Nenugalimos jėgos aplinkybės);</w:t>
      </w:r>
    </w:p>
    <w:p w14:paraId="2CBC05AE" w14:textId="77777777" w:rsidR="00DF3003" w:rsidRPr="00D93BD3" w:rsidRDefault="00DF3003" w:rsidP="00DF3003">
      <w:pPr>
        <w:ind w:firstLine="697"/>
        <w:jc w:val="both"/>
        <w:rPr>
          <w:szCs w:val="24"/>
        </w:rPr>
      </w:pPr>
      <w:r w:rsidRPr="00D93BD3">
        <w:rPr>
          <w:szCs w:val="24"/>
          <w:lang w:val="x-none" w:eastAsia="x-none"/>
        </w:rPr>
        <w:t>16.2.</w:t>
      </w:r>
      <w:r w:rsidRPr="00D93BD3">
        <w:rPr>
          <w:szCs w:val="24"/>
          <w:lang w:val="x-none" w:eastAsia="x-none"/>
        </w:rPr>
        <w:tab/>
      </w:r>
      <w:r w:rsidRPr="00D93BD3">
        <w:rPr>
          <w:szCs w:val="24"/>
        </w:rPr>
        <w:t>Šalis, prašanti ją atleisti nuo atsakomybės, privalo pranešti kitai Šaliai raštu apie nenugalimos jėgos aplinkybes per (terminas) kalendorines dienas nuo tokių aplinkybių atsiradimo dienos,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4432B941" w14:textId="77777777" w:rsidR="00DF3003" w:rsidRPr="00D93BD3" w:rsidRDefault="00DF3003" w:rsidP="00DF3003">
      <w:pPr>
        <w:ind w:firstLine="697"/>
        <w:jc w:val="both"/>
        <w:rPr>
          <w:szCs w:val="24"/>
        </w:rPr>
      </w:pPr>
      <w:r w:rsidRPr="00D93BD3">
        <w:rPr>
          <w:szCs w:val="24"/>
          <w:lang w:val="x-none" w:eastAsia="x-none"/>
        </w:rPr>
        <w:t>16.3.</w:t>
      </w:r>
      <w:r w:rsidRPr="00D93BD3">
        <w:rPr>
          <w:szCs w:val="24"/>
          <w:lang w:val="x-none" w:eastAsia="x-none"/>
        </w:rPr>
        <w:tab/>
      </w:r>
      <w:r w:rsidRPr="00D93BD3">
        <w:rPr>
          <w:szCs w:val="24"/>
        </w:rPr>
        <w:t>Pagrindas atleisti Šalį nuo atsakomybės atsiranda nuo nenugalimos jėgos aplinkybių atsiradimo momento arba, jeigu laiku nebuvo pateiktas pranešimas, nuo pranešimo pateikimo momento. Jeigu Šalis laiku nepasiunčia pranešimo arba neinformuoja, ji privalo kompensuoti kitai Šaliai žalą, nuostolius, kuriuos ši patyrė dėl laiku nepateikto pranešimo arba dėl to, kad nebuvo jokio pranešimo;</w:t>
      </w:r>
    </w:p>
    <w:p w14:paraId="68F9D2AB" w14:textId="77777777" w:rsidR="00DF3003" w:rsidRPr="00D93BD3" w:rsidRDefault="00DF3003" w:rsidP="00DF3003">
      <w:pPr>
        <w:ind w:firstLine="697"/>
        <w:jc w:val="both"/>
        <w:rPr>
          <w:szCs w:val="24"/>
        </w:rPr>
      </w:pPr>
      <w:r w:rsidRPr="00D93BD3">
        <w:rPr>
          <w:szCs w:val="24"/>
          <w:lang w:val="x-none" w:eastAsia="x-none"/>
        </w:rPr>
        <w:t>16.4.</w:t>
      </w:r>
      <w:r w:rsidRPr="00D93BD3">
        <w:rPr>
          <w:szCs w:val="24"/>
          <w:lang w:val="x-none" w:eastAsia="x-none"/>
        </w:rPr>
        <w:tab/>
      </w:r>
      <w:r w:rsidRPr="00D93BD3">
        <w:rPr>
          <w:szCs w:val="24"/>
        </w:rPr>
        <w:t>Nustatant force majeure aplinkybes, taikomos Lietuvos Respublikos Vyriausybės 1996 m. liepos 15 dienos nutarimo Nr. 840 „Dėl atleidimo nuo atsakomybės nenugalimos jėgos (force majeure) aplinkybėms taisyklių patvirtinimo“ ir Lietuvos Respublikos civilinio kodekso 6.212 straipsnio nuostatos.</w:t>
      </w:r>
    </w:p>
    <w:p w14:paraId="5313E514" w14:textId="77777777" w:rsidR="00DF3003" w:rsidRPr="00D93BD3" w:rsidRDefault="00DF3003" w:rsidP="00DF3003">
      <w:pPr>
        <w:rPr>
          <w:szCs w:val="24"/>
        </w:rPr>
      </w:pPr>
    </w:p>
    <w:p w14:paraId="3D480CE1" w14:textId="77777777" w:rsidR="00DF3003" w:rsidRPr="00D93BD3" w:rsidRDefault="00DF3003" w:rsidP="00DF3003">
      <w:pPr>
        <w:tabs>
          <w:tab w:val="left" w:pos="1560"/>
          <w:tab w:val="left" w:pos="1843"/>
        </w:tabs>
        <w:ind w:left="1287" w:hanging="720"/>
        <w:jc w:val="center"/>
        <w:rPr>
          <w:b/>
          <w:bCs/>
          <w:szCs w:val="24"/>
        </w:rPr>
      </w:pPr>
      <w:r w:rsidRPr="00D93BD3">
        <w:rPr>
          <w:b/>
          <w:bCs/>
          <w:szCs w:val="24"/>
          <w:lang w:eastAsia="x-none"/>
        </w:rPr>
        <w:t>VIII.</w:t>
      </w:r>
      <w:r w:rsidRPr="00D93BD3">
        <w:rPr>
          <w:b/>
          <w:bCs/>
          <w:szCs w:val="24"/>
          <w:lang w:eastAsia="x-none"/>
        </w:rPr>
        <w:tab/>
      </w:r>
      <w:r w:rsidRPr="00D93BD3">
        <w:rPr>
          <w:b/>
          <w:bCs/>
          <w:szCs w:val="24"/>
        </w:rPr>
        <w:t>SUTARTIES GALIOJIMAS, PAKEITIMAI IR NUTRAUKIMAS</w:t>
      </w:r>
    </w:p>
    <w:p w14:paraId="1022DAB3" w14:textId="77777777" w:rsidR="00DF3003" w:rsidRPr="00D93BD3" w:rsidRDefault="00DF3003" w:rsidP="00DF3003">
      <w:pPr>
        <w:rPr>
          <w:szCs w:val="24"/>
        </w:rPr>
      </w:pPr>
    </w:p>
    <w:p w14:paraId="242CB908" w14:textId="77777777" w:rsidR="00DF3003" w:rsidRPr="00D93BD3" w:rsidRDefault="00DF3003" w:rsidP="00DF3003">
      <w:pPr>
        <w:tabs>
          <w:tab w:val="left" w:pos="851"/>
          <w:tab w:val="left" w:pos="1134"/>
        </w:tabs>
        <w:ind w:firstLine="709"/>
        <w:jc w:val="both"/>
        <w:rPr>
          <w:szCs w:val="24"/>
        </w:rPr>
      </w:pPr>
      <w:r w:rsidRPr="00D93BD3">
        <w:rPr>
          <w:szCs w:val="24"/>
          <w:lang w:eastAsia="x-none"/>
        </w:rPr>
        <w:t>17.</w:t>
      </w:r>
      <w:r w:rsidRPr="00D93BD3">
        <w:rPr>
          <w:szCs w:val="24"/>
          <w:lang w:eastAsia="x-none"/>
        </w:rPr>
        <w:tab/>
      </w:r>
      <w:r w:rsidRPr="00D93BD3">
        <w:rPr>
          <w:szCs w:val="24"/>
        </w:rPr>
        <w:t xml:space="preserve">Ši Sutartis įsigalioja nuo jos pasirašymo dienos. </w:t>
      </w:r>
    </w:p>
    <w:p w14:paraId="62C31DA1" w14:textId="77777777" w:rsidR="00DF3003" w:rsidRPr="00D93BD3" w:rsidRDefault="00DF3003" w:rsidP="00DF3003">
      <w:pPr>
        <w:ind w:firstLine="709"/>
        <w:jc w:val="both"/>
        <w:rPr>
          <w:szCs w:val="24"/>
        </w:rPr>
      </w:pPr>
      <w:r w:rsidRPr="00D93BD3">
        <w:rPr>
          <w:szCs w:val="24"/>
        </w:rPr>
        <w:t>18. Konsultavimo paslaugų teikimo terminas – ne vėliau kaip iki 20___ m. ____________ d.</w:t>
      </w:r>
    </w:p>
    <w:p w14:paraId="72548C64" w14:textId="77777777" w:rsidR="00DF3003" w:rsidRPr="00D93BD3" w:rsidRDefault="00DF3003" w:rsidP="00DF3003">
      <w:pPr>
        <w:ind w:firstLine="709"/>
        <w:jc w:val="both"/>
        <w:rPr>
          <w:szCs w:val="24"/>
        </w:rPr>
      </w:pPr>
      <w:r w:rsidRPr="00D93BD3">
        <w:rPr>
          <w:szCs w:val="24"/>
        </w:rPr>
        <w:t xml:space="preserve">19. Ši Sutartis gali būti nutraukta rašytiniu Šalių susitarimu. </w:t>
      </w:r>
    </w:p>
    <w:p w14:paraId="7CF687D0" w14:textId="77777777" w:rsidR="00DF3003" w:rsidRPr="00D93BD3" w:rsidRDefault="00DF3003" w:rsidP="00DF3003">
      <w:pPr>
        <w:rPr>
          <w:szCs w:val="24"/>
        </w:rPr>
      </w:pPr>
    </w:p>
    <w:p w14:paraId="18C529A8" w14:textId="77777777" w:rsidR="00DF3003" w:rsidRPr="00D93BD3" w:rsidRDefault="00DF3003" w:rsidP="00DF3003">
      <w:pPr>
        <w:widowControl w:val="0"/>
        <w:jc w:val="center"/>
        <w:rPr>
          <w:b/>
          <w:bCs/>
          <w:szCs w:val="24"/>
          <w:lang w:eastAsia="lt-LT"/>
        </w:rPr>
      </w:pPr>
      <w:r w:rsidRPr="00D93BD3">
        <w:rPr>
          <w:b/>
          <w:bCs/>
          <w:szCs w:val="24"/>
          <w:lang w:eastAsia="lt-LT"/>
        </w:rPr>
        <w:t>IX. KITOS SĄLYGOS</w:t>
      </w:r>
    </w:p>
    <w:p w14:paraId="5EDBC581" w14:textId="77777777" w:rsidR="00DF3003" w:rsidRPr="00D93BD3" w:rsidRDefault="00DF3003" w:rsidP="00DF3003">
      <w:pPr>
        <w:rPr>
          <w:szCs w:val="24"/>
        </w:rPr>
      </w:pPr>
    </w:p>
    <w:p w14:paraId="3034DDE6" w14:textId="77777777" w:rsidR="00DF3003" w:rsidRPr="00D93BD3" w:rsidRDefault="00DF3003" w:rsidP="00DF3003">
      <w:pPr>
        <w:widowControl w:val="0"/>
        <w:tabs>
          <w:tab w:val="left" w:pos="851"/>
          <w:tab w:val="left" w:pos="1134"/>
        </w:tabs>
        <w:ind w:firstLine="709"/>
        <w:jc w:val="both"/>
        <w:rPr>
          <w:szCs w:val="24"/>
          <w:lang w:eastAsia="lt-LT"/>
        </w:rPr>
      </w:pPr>
      <w:r w:rsidRPr="00D93BD3">
        <w:rPr>
          <w:szCs w:val="24"/>
          <w:lang w:eastAsia="lt-LT"/>
        </w:rPr>
        <w:t>20.</w:t>
      </w:r>
      <w:r w:rsidRPr="00D93BD3">
        <w:rPr>
          <w:szCs w:val="24"/>
          <w:lang w:eastAsia="lt-LT"/>
        </w:rPr>
        <w:tab/>
        <w:t>Visi šios Sutarties sąlygų pakeitimai ir papildymai galioja tik tuo atveju, jei jie įforminami raštu ir pasirašyti abiejų šalių.</w:t>
      </w:r>
    </w:p>
    <w:p w14:paraId="773199F1" w14:textId="77777777" w:rsidR="00DF3003" w:rsidRPr="00D93BD3" w:rsidRDefault="00DF3003" w:rsidP="00DF3003">
      <w:pPr>
        <w:widowControl w:val="0"/>
        <w:tabs>
          <w:tab w:val="left" w:pos="993"/>
          <w:tab w:val="left" w:pos="1134"/>
        </w:tabs>
        <w:ind w:firstLine="709"/>
        <w:jc w:val="both"/>
        <w:rPr>
          <w:szCs w:val="24"/>
          <w:lang w:eastAsia="lt-LT"/>
        </w:rPr>
      </w:pPr>
      <w:r w:rsidRPr="00D93BD3">
        <w:rPr>
          <w:szCs w:val="24"/>
          <w:lang w:eastAsia="lt-LT"/>
        </w:rPr>
        <w:t>21.</w:t>
      </w:r>
      <w:r w:rsidRPr="00D93BD3">
        <w:rPr>
          <w:szCs w:val="24"/>
          <w:lang w:eastAsia="lt-LT"/>
        </w:rPr>
        <w:tab/>
        <w:t>Visi šios Sutarties priedai, susitarimai dėl Sutarties pakeitimo, papildymo ar nutraukimo yra laikomi neatskiriama šios Sutarties dalimi.</w:t>
      </w:r>
    </w:p>
    <w:p w14:paraId="44EBA724" w14:textId="77777777" w:rsidR="00DF3003" w:rsidRPr="00D93BD3" w:rsidRDefault="00DF3003" w:rsidP="00DF3003">
      <w:pPr>
        <w:widowControl w:val="0"/>
        <w:ind w:firstLine="709"/>
        <w:jc w:val="both"/>
        <w:rPr>
          <w:szCs w:val="24"/>
          <w:lang w:eastAsia="lt-LT"/>
        </w:rPr>
      </w:pPr>
      <w:r w:rsidRPr="00D93BD3">
        <w:rPr>
          <w:szCs w:val="24"/>
          <w:lang w:eastAsia="lt-LT"/>
        </w:rPr>
        <w:t>22. Už Konsultavimo paslaugos teikėjo suteiktų konsultacijų bei rekomendacijų taikymą Konsultavimo paslaugų gavėjo ūkinėje veikloje atsakingas pats Konsultavimo paslaugų gavėjas. Konsultavimo paslaugų teikėjas neatsako, jei Konsultavimo paslaugų gavėjas nesivadovavo Konsultavimo paslaugos teikėjo konsultacijomis ir neištaisė ūkinės veiklos trūkumų ir už tai buvo pritaikytos kontroliuojančių institucijų nuobaudos ar kitos sankcijos.</w:t>
      </w:r>
    </w:p>
    <w:p w14:paraId="1F77DBD5" w14:textId="77777777" w:rsidR="00DF3003" w:rsidRPr="00D93BD3" w:rsidRDefault="00DF3003" w:rsidP="00DF3003">
      <w:pPr>
        <w:widowControl w:val="0"/>
        <w:ind w:firstLine="709"/>
        <w:jc w:val="both"/>
        <w:rPr>
          <w:bCs/>
          <w:szCs w:val="24"/>
          <w:lang w:eastAsia="lt-LT"/>
        </w:rPr>
      </w:pPr>
      <w:r w:rsidRPr="00D93BD3">
        <w:rPr>
          <w:bCs/>
          <w:szCs w:val="24"/>
          <w:lang w:eastAsia="lt-LT"/>
        </w:rPr>
        <w:t xml:space="preserve">23. Visi ginčai, kylantys vykdant Sutartį, sprendžiami derybomis. Neišsprendus ginčų derybomis, ginčai sprendžiami Lietuvos Respublikos įstatymų nustatyta tvarka kompetentingame Lietuvos Respublikos teisme. </w:t>
      </w:r>
    </w:p>
    <w:p w14:paraId="5439465B" w14:textId="77777777" w:rsidR="00DF3003" w:rsidRPr="00D93BD3" w:rsidRDefault="00DF3003" w:rsidP="00DF3003">
      <w:pPr>
        <w:widowControl w:val="0"/>
        <w:ind w:firstLine="709"/>
        <w:jc w:val="both"/>
        <w:rPr>
          <w:szCs w:val="24"/>
          <w:lang w:eastAsia="lt-LT"/>
        </w:rPr>
      </w:pPr>
      <w:r w:rsidRPr="00D93BD3">
        <w:rPr>
          <w:szCs w:val="24"/>
          <w:lang w:eastAsia="lt-LT"/>
        </w:rPr>
        <w:t xml:space="preserve">24. </w:t>
      </w:r>
      <w:r w:rsidRPr="00D93BD3">
        <w:rPr>
          <w:szCs w:val="24"/>
        </w:rPr>
        <w:t>Pasikeitus Šalių juridiniams adresams, elektroninio pašto adresams ar kitiems rekvizitams</w:t>
      </w:r>
      <w:r w:rsidRPr="00D93BD3">
        <w:rPr>
          <w:szCs w:val="24"/>
          <w:lang w:eastAsia="lt-LT"/>
        </w:rPr>
        <w:t xml:space="preserve"> Šalys ne vėliau kaip per 5 (penkias) darbo dienas įsipareigoja informuoti viena kitą apie šiuos pasikeitimus. </w:t>
      </w:r>
      <w:r w:rsidRPr="00D93BD3">
        <w:rPr>
          <w:szCs w:val="24"/>
        </w:rPr>
        <w:t xml:space="preserve">Jei Šalys nesilaiko šio reikalavimo, pranešimai siunčiami paskutiniu Šaliai žinomu adresu ir yra laikomi tinkamai įteiktais. Šalis, nesilaikanti šio reikalavimo, neturi teisės į pretenziją, jei kitos Šalies veiksmai, atlikti remiantis paskutiniais žinomais jai duomenimis, prieštarauja Sutarties sąlygoms arba ji negavo jokio pranešimo, išsiųsto pagal paskutinius duomenis. </w:t>
      </w:r>
    </w:p>
    <w:p w14:paraId="344CF1F1" w14:textId="77777777" w:rsidR="00DF3003" w:rsidRPr="00D93BD3" w:rsidRDefault="00DF3003" w:rsidP="00DF3003">
      <w:pPr>
        <w:widowControl w:val="0"/>
        <w:ind w:firstLine="709"/>
        <w:jc w:val="both"/>
        <w:rPr>
          <w:szCs w:val="24"/>
          <w:lang w:eastAsia="lt-LT"/>
        </w:rPr>
      </w:pPr>
      <w:r w:rsidRPr="00D93BD3">
        <w:rPr>
          <w:szCs w:val="24"/>
          <w:lang w:eastAsia="lt-LT"/>
        </w:rPr>
        <w:t xml:space="preserve">25. Santykiams, kylantiems tarp Šalių ir nesureguliuotiems šia </w:t>
      </w:r>
      <w:smartTag w:uri="schemas-tilde-lt/tildestengine" w:element="templates">
        <w:smartTagPr>
          <w:attr w:name="text" w:val="sutartimi"/>
          <w:attr w:name="id" w:val="-1"/>
          <w:attr w:name="baseform" w:val="sutart|is"/>
        </w:smartTagPr>
        <w:r w:rsidRPr="00D93BD3">
          <w:rPr>
            <w:szCs w:val="24"/>
            <w:lang w:eastAsia="lt-LT"/>
          </w:rPr>
          <w:t>Sutartimi</w:t>
        </w:r>
      </w:smartTag>
      <w:r w:rsidRPr="00D93BD3">
        <w:rPr>
          <w:szCs w:val="24"/>
          <w:lang w:eastAsia="lt-LT"/>
        </w:rPr>
        <w:t>, taikomi Lietuvos Respublikos įstatymai ir kiti teisės aktai.</w:t>
      </w:r>
    </w:p>
    <w:p w14:paraId="06EA7F13" w14:textId="77777777" w:rsidR="00DF3003" w:rsidRPr="00D93BD3" w:rsidRDefault="00DF3003" w:rsidP="00DF3003">
      <w:pPr>
        <w:widowControl w:val="0"/>
        <w:ind w:firstLine="709"/>
        <w:jc w:val="both"/>
        <w:rPr>
          <w:szCs w:val="24"/>
        </w:rPr>
      </w:pPr>
      <w:r w:rsidRPr="00D93BD3">
        <w:rPr>
          <w:szCs w:val="24"/>
        </w:rPr>
        <w:t>26. 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14:paraId="6D19AB2E" w14:textId="77777777" w:rsidR="00DF3003" w:rsidRPr="00D93BD3" w:rsidRDefault="00DF3003" w:rsidP="00DF3003">
      <w:pPr>
        <w:widowControl w:val="0"/>
        <w:ind w:firstLine="709"/>
        <w:jc w:val="both"/>
        <w:rPr>
          <w:szCs w:val="24"/>
          <w:lang w:eastAsia="lt-LT"/>
        </w:rPr>
      </w:pPr>
      <w:r w:rsidRPr="00D93BD3">
        <w:rPr>
          <w:szCs w:val="24"/>
        </w:rPr>
        <w:t xml:space="preserve">27. Sutartis yra sudaryta laisva abiejų Šalių valia, nenaudojant apgaulės ar spaudimo, dėl kurio Šalys būtų priverstos sudaryti šią Sutartį. Šalys buvo geranoriškos ir sąžiningos viena kitos atžvilgiu, rengdamos ir pasirašydamos Sutartį, Šalys atskleidė viena kitai visą joms žinomą informaciją, turinčią esminės reikšmės šios Sutarties sudarymui ir jos vykdymui, ir sąmoningai nepateikė viena kitai jokios klaidinančios informacijos. Sutartis sudaryta vadovaujantis sąžiningumo, teisingumo, protingumo ir Šalių lygiateisiškumo principais, visos šios Sutarties sudarymo aplinkybės Šalims žinomos. </w:t>
      </w:r>
    </w:p>
    <w:p w14:paraId="0CC8F528" w14:textId="77777777" w:rsidR="00DF3003" w:rsidRPr="00D93BD3" w:rsidRDefault="00DF3003" w:rsidP="00DF3003">
      <w:pPr>
        <w:widowControl w:val="0"/>
        <w:ind w:firstLine="709"/>
        <w:jc w:val="both"/>
        <w:rPr>
          <w:szCs w:val="24"/>
          <w:lang w:eastAsia="lt-LT"/>
        </w:rPr>
      </w:pPr>
      <w:r w:rsidRPr="00D93BD3">
        <w:rPr>
          <w:szCs w:val="24"/>
          <w:lang w:eastAsia="lt-LT"/>
        </w:rPr>
        <w:t>28. Sutartis sudaryta lietuvių kalba dviem vienodą teisinę galią turinčiais egzemplioriais, kiekvienai Šaliai po vieną egzempliorių.</w:t>
      </w:r>
    </w:p>
    <w:p w14:paraId="1471B34F" w14:textId="77777777" w:rsidR="00DF3003" w:rsidRPr="00D93BD3" w:rsidRDefault="00DF3003" w:rsidP="00DF3003">
      <w:pPr>
        <w:tabs>
          <w:tab w:val="left" w:pos="426"/>
        </w:tabs>
        <w:ind w:firstLine="709"/>
        <w:jc w:val="both"/>
        <w:rPr>
          <w:szCs w:val="24"/>
        </w:rPr>
      </w:pPr>
      <w:r w:rsidRPr="00D93BD3">
        <w:rPr>
          <w:szCs w:val="24"/>
        </w:rPr>
        <w:t>29. Pasirašydamas šią Sutartį Konsultavimo paslaugų gavėjas patvirtina, kad prieš sudarant Sutartį buvo supažindintas su konsultavimo paslaugų teikimo sąlygomis, tvarka, terminais, įkainiais ar buvo suteikta visa kita informacija, turinti įtakos Konsultavimo paslaugų gavėjo apsisprendimui sudaryti Sutartį.</w:t>
      </w:r>
    </w:p>
    <w:p w14:paraId="40168B73" w14:textId="77777777" w:rsidR="00DF3003" w:rsidRDefault="00DF3003" w:rsidP="00DF3003">
      <w:pPr>
        <w:widowControl w:val="0"/>
        <w:jc w:val="both"/>
        <w:rPr>
          <w:szCs w:val="24"/>
          <w:lang w:eastAsia="lt-LT"/>
        </w:rPr>
      </w:pPr>
    </w:p>
    <w:p w14:paraId="56124175" w14:textId="77777777" w:rsidR="00D93BD3" w:rsidRDefault="00D93BD3" w:rsidP="00DF3003">
      <w:pPr>
        <w:widowControl w:val="0"/>
        <w:jc w:val="both"/>
        <w:rPr>
          <w:szCs w:val="24"/>
          <w:lang w:eastAsia="lt-LT"/>
        </w:rPr>
      </w:pPr>
    </w:p>
    <w:p w14:paraId="05749F79" w14:textId="77777777" w:rsidR="00D93BD3" w:rsidRDefault="00D93BD3" w:rsidP="00DF3003">
      <w:pPr>
        <w:widowControl w:val="0"/>
        <w:jc w:val="both"/>
        <w:rPr>
          <w:szCs w:val="24"/>
          <w:lang w:eastAsia="lt-LT"/>
        </w:rPr>
      </w:pPr>
    </w:p>
    <w:p w14:paraId="0A1C806F" w14:textId="77777777" w:rsidR="00D93BD3" w:rsidRPr="00D93BD3" w:rsidRDefault="00D93BD3" w:rsidP="00DF3003">
      <w:pPr>
        <w:widowControl w:val="0"/>
        <w:jc w:val="both"/>
        <w:rPr>
          <w:szCs w:val="24"/>
          <w:lang w:eastAsia="lt-LT"/>
        </w:rPr>
      </w:pPr>
    </w:p>
    <w:p w14:paraId="3BF09ECF" w14:textId="77777777" w:rsidR="00DF3003" w:rsidRPr="00D93BD3" w:rsidRDefault="00DF3003" w:rsidP="00DF3003">
      <w:pPr>
        <w:widowControl w:val="0"/>
        <w:jc w:val="center"/>
        <w:rPr>
          <w:b/>
          <w:szCs w:val="24"/>
          <w:lang w:eastAsia="lt-LT"/>
        </w:rPr>
      </w:pPr>
      <w:r w:rsidRPr="00D93BD3">
        <w:rPr>
          <w:b/>
          <w:szCs w:val="24"/>
          <w:lang w:eastAsia="lt-LT"/>
        </w:rPr>
        <w:t>X. ŠALIŲ REKVIZITAI IR PARAŠAI</w:t>
      </w:r>
    </w:p>
    <w:p w14:paraId="1909317C" w14:textId="77777777" w:rsidR="00DF3003" w:rsidRPr="00D93BD3" w:rsidRDefault="00DF3003" w:rsidP="00DF3003">
      <w:pPr>
        <w:widowControl w:val="0"/>
        <w:jc w:val="both"/>
        <w:rPr>
          <w:szCs w:val="24"/>
          <w:lang w:eastAsia="lt-LT"/>
        </w:rPr>
      </w:pPr>
    </w:p>
    <w:tbl>
      <w:tblPr>
        <w:tblW w:w="5000" w:type="pct"/>
        <w:tblLook w:val="04A0" w:firstRow="1" w:lastRow="0" w:firstColumn="1" w:lastColumn="0" w:noHBand="0" w:noVBand="1"/>
      </w:tblPr>
      <w:tblGrid>
        <w:gridCol w:w="4847"/>
        <w:gridCol w:w="4513"/>
      </w:tblGrid>
      <w:tr w:rsidR="00DF3003" w:rsidRPr="00D93BD3" w14:paraId="171D7BA0" w14:textId="77777777" w:rsidTr="004F175E">
        <w:trPr>
          <w:trHeight w:val="313"/>
        </w:trPr>
        <w:tc>
          <w:tcPr>
            <w:tcW w:w="2589" w:type="pct"/>
          </w:tcPr>
          <w:p w14:paraId="10BC2410" w14:textId="77777777" w:rsidR="00DF3003" w:rsidRPr="00D93BD3" w:rsidRDefault="00DF3003" w:rsidP="004F175E">
            <w:pPr>
              <w:widowControl w:val="0"/>
              <w:outlineLvl w:val="2"/>
              <w:rPr>
                <w:b/>
                <w:bCs/>
                <w:szCs w:val="24"/>
                <w:lang w:eastAsia="lt-LT"/>
              </w:rPr>
            </w:pPr>
            <w:r w:rsidRPr="00D93BD3">
              <w:rPr>
                <w:b/>
                <w:szCs w:val="24"/>
                <w:lang w:eastAsia="lt-LT"/>
              </w:rPr>
              <w:t xml:space="preserve">KONSULTAVIMO PASLAUGŲ               </w:t>
            </w:r>
          </w:p>
          <w:p w14:paraId="1CC02E44" w14:textId="77777777" w:rsidR="00DF3003" w:rsidRPr="00D93BD3" w:rsidRDefault="00DF3003" w:rsidP="004F175E">
            <w:pPr>
              <w:widowControl w:val="0"/>
              <w:jc w:val="both"/>
              <w:rPr>
                <w:b/>
                <w:szCs w:val="24"/>
                <w:lang w:eastAsia="lt-LT"/>
              </w:rPr>
            </w:pPr>
            <w:r w:rsidRPr="00D93BD3">
              <w:rPr>
                <w:b/>
                <w:szCs w:val="24"/>
                <w:lang w:eastAsia="lt-LT"/>
              </w:rPr>
              <w:t>GAVĖJAS</w:t>
            </w:r>
          </w:p>
          <w:p w14:paraId="13BB9FE0" w14:textId="77777777" w:rsidR="00DF3003" w:rsidRPr="00D93BD3" w:rsidRDefault="00DF3003" w:rsidP="004F175E">
            <w:pPr>
              <w:widowControl w:val="0"/>
              <w:jc w:val="both"/>
              <w:rPr>
                <w:szCs w:val="24"/>
                <w:lang w:eastAsia="lt-LT"/>
              </w:rPr>
            </w:pPr>
          </w:p>
          <w:p w14:paraId="1FF11E8E" w14:textId="77777777" w:rsidR="00DF3003" w:rsidRPr="00D93BD3" w:rsidRDefault="00DF3003" w:rsidP="004F175E">
            <w:pPr>
              <w:widowControl w:val="0"/>
              <w:outlineLvl w:val="2"/>
              <w:rPr>
                <w:bCs/>
                <w:szCs w:val="24"/>
                <w:lang w:eastAsia="lt-LT"/>
              </w:rPr>
            </w:pPr>
            <w:r w:rsidRPr="00D93BD3">
              <w:rPr>
                <w:szCs w:val="24"/>
                <w:lang w:eastAsia="lt-LT"/>
              </w:rPr>
              <w:t>Vardas, pavardė (juridinio asmens pavadinimas)</w:t>
            </w:r>
          </w:p>
          <w:p w14:paraId="002E00B0" w14:textId="77777777" w:rsidR="00DF3003" w:rsidRPr="00D93BD3" w:rsidRDefault="00DF3003" w:rsidP="004F175E">
            <w:pPr>
              <w:widowControl w:val="0"/>
              <w:outlineLvl w:val="2"/>
              <w:rPr>
                <w:szCs w:val="24"/>
                <w:lang w:eastAsia="lt-LT"/>
              </w:rPr>
            </w:pPr>
            <w:r w:rsidRPr="00D93BD3">
              <w:rPr>
                <w:szCs w:val="24"/>
                <w:lang w:eastAsia="lt-LT"/>
              </w:rPr>
              <w:t>Kodas</w:t>
            </w:r>
          </w:p>
          <w:p w14:paraId="7FDCFDE8" w14:textId="77777777" w:rsidR="00DF3003" w:rsidRPr="00D93BD3" w:rsidRDefault="00DF3003" w:rsidP="004F175E">
            <w:pPr>
              <w:widowControl w:val="0"/>
              <w:outlineLvl w:val="2"/>
              <w:rPr>
                <w:szCs w:val="24"/>
                <w:lang w:eastAsia="lt-LT"/>
              </w:rPr>
            </w:pPr>
            <w:r w:rsidRPr="00D93BD3">
              <w:rPr>
                <w:szCs w:val="24"/>
                <w:lang w:eastAsia="lt-LT"/>
              </w:rPr>
              <w:t xml:space="preserve">Adresas </w:t>
            </w:r>
          </w:p>
          <w:p w14:paraId="5C05A04C" w14:textId="77777777" w:rsidR="00DF3003" w:rsidRPr="00D93BD3" w:rsidRDefault="00DF3003" w:rsidP="004F175E">
            <w:pPr>
              <w:widowControl w:val="0"/>
              <w:outlineLvl w:val="2"/>
              <w:rPr>
                <w:szCs w:val="24"/>
                <w:lang w:eastAsia="lt-LT"/>
              </w:rPr>
            </w:pPr>
            <w:r w:rsidRPr="00D93BD3">
              <w:rPr>
                <w:szCs w:val="24"/>
                <w:lang w:eastAsia="lt-LT"/>
              </w:rPr>
              <w:t>Banko pavadinimas</w:t>
            </w:r>
          </w:p>
          <w:p w14:paraId="5EE364F1" w14:textId="77777777" w:rsidR="00DF3003" w:rsidRPr="00D93BD3" w:rsidRDefault="00DF3003" w:rsidP="004F175E">
            <w:pPr>
              <w:widowControl w:val="0"/>
              <w:tabs>
                <w:tab w:val="left" w:pos="284"/>
              </w:tabs>
              <w:outlineLvl w:val="2"/>
              <w:rPr>
                <w:szCs w:val="24"/>
                <w:lang w:eastAsia="lt-LT"/>
              </w:rPr>
            </w:pPr>
            <w:r w:rsidRPr="00D93BD3">
              <w:rPr>
                <w:szCs w:val="24"/>
                <w:lang w:eastAsia="lt-LT"/>
              </w:rPr>
              <w:t xml:space="preserve">A. s. Nr. </w:t>
            </w:r>
          </w:p>
          <w:p w14:paraId="54A44984" w14:textId="77777777" w:rsidR="00DF3003" w:rsidRPr="00D93BD3" w:rsidRDefault="00DF3003" w:rsidP="004F175E">
            <w:pPr>
              <w:widowControl w:val="0"/>
              <w:outlineLvl w:val="2"/>
              <w:rPr>
                <w:szCs w:val="24"/>
                <w:lang w:eastAsia="lt-LT"/>
              </w:rPr>
            </w:pPr>
            <w:r w:rsidRPr="00D93BD3">
              <w:rPr>
                <w:szCs w:val="24"/>
                <w:lang w:eastAsia="lt-LT"/>
              </w:rPr>
              <w:t>Tel..</w:t>
            </w:r>
          </w:p>
          <w:p w14:paraId="3DA5303C" w14:textId="77777777" w:rsidR="00DF3003" w:rsidRPr="00D93BD3" w:rsidRDefault="00DF3003" w:rsidP="004F175E">
            <w:pPr>
              <w:widowControl w:val="0"/>
              <w:outlineLvl w:val="2"/>
              <w:rPr>
                <w:szCs w:val="24"/>
                <w:lang w:eastAsia="lt-LT"/>
              </w:rPr>
            </w:pPr>
            <w:r w:rsidRPr="00D93BD3">
              <w:rPr>
                <w:szCs w:val="24"/>
                <w:lang w:eastAsia="lt-LT"/>
              </w:rPr>
              <w:t>El. paštas</w:t>
            </w:r>
          </w:p>
          <w:p w14:paraId="05383B20" w14:textId="77777777" w:rsidR="00DF3003" w:rsidRPr="00D93BD3" w:rsidRDefault="00DF3003" w:rsidP="004F175E">
            <w:pPr>
              <w:widowControl w:val="0"/>
              <w:tabs>
                <w:tab w:val="left" w:pos="851"/>
              </w:tabs>
              <w:jc w:val="both"/>
              <w:rPr>
                <w:szCs w:val="24"/>
                <w:lang w:eastAsia="lt-LT"/>
              </w:rPr>
            </w:pPr>
          </w:p>
          <w:p w14:paraId="5940FF7C" w14:textId="77777777" w:rsidR="00DF3003" w:rsidRPr="00D93BD3" w:rsidRDefault="00DF3003" w:rsidP="004F175E">
            <w:pPr>
              <w:widowControl w:val="0"/>
              <w:tabs>
                <w:tab w:val="left" w:pos="851"/>
                <w:tab w:val="center" w:pos="2460"/>
              </w:tabs>
              <w:jc w:val="both"/>
              <w:rPr>
                <w:szCs w:val="24"/>
                <w:lang w:eastAsia="lt-LT"/>
              </w:rPr>
            </w:pPr>
            <w:r w:rsidRPr="00D93BD3">
              <w:rPr>
                <w:szCs w:val="24"/>
                <w:lang w:eastAsia="lt-LT"/>
              </w:rPr>
              <w:t xml:space="preserve">(Pareigos) </w:t>
            </w:r>
            <w:r w:rsidRPr="00D93BD3">
              <w:rPr>
                <w:szCs w:val="24"/>
                <w:lang w:eastAsia="lt-LT"/>
              </w:rPr>
              <w:tab/>
            </w:r>
          </w:p>
          <w:p w14:paraId="2D960F1D" w14:textId="77777777" w:rsidR="00DF3003" w:rsidRPr="00D93BD3" w:rsidRDefault="00DF3003" w:rsidP="004F175E">
            <w:pPr>
              <w:widowControl w:val="0"/>
              <w:jc w:val="both"/>
              <w:rPr>
                <w:szCs w:val="24"/>
                <w:lang w:eastAsia="lt-LT"/>
              </w:rPr>
            </w:pPr>
          </w:p>
          <w:p w14:paraId="70CEA7EB" w14:textId="77777777" w:rsidR="00DF3003" w:rsidRPr="00D93BD3" w:rsidRDefault="00DF3003" w:rsidP="004F175E">
            <w:pPr>
              <w:widowControl w:val="0"/>
              <w:jc w:val="both"/>
              <w:rPr>
                <w:szCs w:val="24"/>
                <w:lang w:eastAsia="lt-LT"/>
              </w:rPr>
            </w:pPr>
            <w:r w:rsidRPr="00D93BD3">
              <w:rPr>
                <w:szCs w:val="24"/>
                <w:lang w:eastAsia="lt-LT"/>
              </w:rPr>
              <w:t>(Parašas)</w:t>
            </w:r>
          </w:p>
          <w:p w14:paraId="430CE126" w14:textId="77777777" w:rsidR="00DF3003" w:rsidRPr="00D93BD3" w:rsidRDefault="00DF3003" w:rsidP="004F175E">
            <w:pPr>
              <w:rPr>
                <w:szCs w:val="24"/>
              </w:rPr>
            </w:pPr>
          </w:p>
          <w:p w14:paraId="60265588" w14:textId="77777777" w:rsidR="00DF3003" w:rsidRPr="00D93BD3" w:rsidRDefault="00DF3003" w:rsidP="004F175E">
            <w:pPr>
              <w:widowControl w:val="0"/>
              <w:jc w:val="both"/>
              <w:rPr>
                <w:szCs w:val="24"/>
                <w:lang w:eastAsia="lt-LT"/>
              </w:rPr>
            </w:pPr>
            <w:r w:rsidRPr="00D93BD3">
              <w:rPr>
                <w:szCs w:val="24"/>
                <w:lang w:eastAsia="lt-LT"/>
              </w:rPr>
              <w:t>(Vardas, pavardė)</w:t>
            </w:r>
          </w:p>
          <w:p w14:paraId="39AC1D5F" w14:textId="77777777" w:rsidR="00DF3003" w:rsidRPr="00D93BD3" w:rsidRDefault="00DF3003" w:rsidP="004F175E">
            <w:pPr>
              <w:widowControl w:val="0"/>
              <w:jc w:val="both"/>
              <w:rPr>
                <w:szCs w:val="24"/>
                <w:lang w:eastAsia="lt-LT"/>
              </w:rPr>
            </w:pPr>
          </w:p>
        </w:tc>
        <w:tc>
          <w:tcPr>
            <w:tcW w:w="2411" w:type="pct"/>
          </w:tcPr>
          <w:p w14:paraId="1AEF8C9F" w14:textId="77777777" w:rsidR="00DF3003" w:rsidRPr="00D93BD3" w:rsidRDefault="00DF3003" w:rsidP="004F175E">
            <w:pPr>
              <w:widowControl w:val="0"/>
              <w:rPr>
                <w:b/>
                <w:szCs w:val="24"/>
                <w:lang w:eastAsia="lt-LT"/>
              </w:rPr>
            </w:pPr>
            <w:r w:rsidRPr="00D93BD3">
              <w:rPr>
                <w:b/>
                <w:szCs w:val="24"/>
                <w:lang w:eastAsia="lt-LT"/>
              </w:rPr>
              <w:t>KONSULTAVIMO PASLAUGŲ TEIKĖJAS</w:t>
            </w:r>
          </w:p>
          <w:p w14:paraId="72F271B2" w14:textId="77777777" w:rsidR="00DF3003" w:rsidRPr="00D93BD3" w:rsidRDefault="00DF3003" w:rsidP="004F175E">
            <w:pPr>
              <w:widowControl w:val="0"/>
              <w:jc w:val="both"/>
              <w:rPr>
                <w:szCs w:val="24"/>
                <w:lang w:eastAsia="lt-LT"/>
              </w:rPr>
            </w:pPr>
          </w:p>
          <w:p w14:paraId="5A00B3DF" w14:textId="77777777" w:rsidR="00DF3003" w:rsidRPr="00D93BD3" w:rsidRDefault="00DF3003" w:rsidP="004F175E">
            <w:pPr>
              <w:widowControl w:val="0"/>
              <w:jc w:val="both"/>
              <w:rPr>
                <w:szCs w:val="24"/>
                <w:lang w:eastAsia="lt-LT"/>
              </w:rPr>
            </w:pPr>
            <w:r w:rsidRPr="00D93BD3">
              <w:rPr>
                <w:szCs w:val="24"/>
                <w:lang w:eastAsia="lt-LT"/>
              </w:rPr>
              <w:t>Konsultavimo paslaugų teikėjo pavadinimas</w:t>
            </w:r>
          </w:p>
          <w:p w14:paraId="680155BD" w14:textId="77777777" w:rsidR="00DF3003" w:rsidRPr="00D93BD3" w:rsidRDefault="00DF3003" w:rsidP="004F175E">
            <w:pPr>
              <w:widowControl w:val="0"/>
              <w:jc w:val="both"/>
              <w:rPr>
                <w:szCs w:val="24"/>
                <w:lang w:eastAsia="lt-LT"/>
              </w:rPr>
            </w:pPr>
            <w:r w:rsidRPr="00D93BD3">
              <w:rPr>
                <w:szCs w:val="24"/>
                <w:lang w:eastAsia="lt-LT"/>
              </w:rPr>
              <w:t>Kodas</w:t>
            </w:r>
          </w:p>
          <w:p w14:paraId="16432ACD" w14:textId="77777777" w:rsidR="00DF3003" w:rsidRPr="00D93BD3" w:rsidRDefault="00DF3003" w:rsidP="004F175E">
            <w:pPr>
              <w:widowControl w:val="0"/>
              <w:jc w:val="both"/>
              <w:rPr>
                <w:szCs w:val="24"/>
                <w:lang w:eastAsia="lt-LT"/>
              </w:rPr>
            </w:pPr>
            <w:r w:rsidRPr="00D93BD3">
              <w:rPr>
                <w:szCs w:val="24"/>
                <w:lang w:eastAsia="lt-LT"/>
              </w:rPr>
              <w:t xml:space="preserve">Adresas </w:t>
            </w:r>
          </w:p>
          <w:p w14:paraId="29CDA69B" w14:textId="77777777" w:rsidR="00DF3003" w:rsidRPr="00D93BD3" w:rsidRDefault="00DF3003" w:rsidP="004F175E">
            <w:pPr>
              <w:widowControl w:val="0"/>
              <w:jc w:val="both"/>
              <w:rPr>
                <w:szCs w:val="24"/>
                <w:lang w:eastAsia="lt-LT"/>
              </w:rPr>
            </w:pPr>
            <w:r w:rsidRPr="00D93BD3">
              <w:rPr>
                <w:szCs w:val="24"/>
                <w:lang w:eastAsia="lt-LT"/>
              </w:rPr>
              <w:t>Banko pavadinimas</w:t>
            </w:r>
          </w:p>
          <w:p w14:paraId="517D619F" w14:textId="77777777" w:rsidR="00DF3003" w:rsidRPr="00D93BD3" w:rsidRDefault="00DF3003" w:rsidP="004F175E">
            <w:pPr>
              <w:widowControl w:val="0"/>
              <w:jc w:val="both"/>
              <w:rPr>
                <w:szCs w:val="24"/>
                <w:lang w:eastAsia="lt-LT"/>
              </w:rPr>
            </w:pPr>
            <w:r w:rsidRPr="00D93BD3">
              <w:rPr>
                <w:szCs w:val="24"/>
                <w:lang w:eastAsia="lt-LT"/>
              </w:rPr>
              <w:t xml:space="preserve">A. s. Nr. </w:t>
            </w:r>
          </w:p>
          <w:p w14:paraId="5216FE62" w14:textId="77777777" w:rsidR="00DF3003" w:rsidRPr="00D93BD3" w:rsidRDefault="00DF3003" w:rsidP="004F175E">
            <w:pPr>
              <w:widowControl w:val="0"/>
              <w:jc w:val="both"/>
              <w:rPr>
                <w:szCs w:val="24"/>
                <w:lang w:eastAsia="lt-LT"/>
              </w:rPr>
            </w:pPr>
            <w:r w:rsidRPr="00D93BD3">
              <w:rPr>
                <w:szCs w:val="24"/>
                <w:lang w:eastAsia="lt-LT"/>
              </w:rPr>
              <w:t>Tel..</w:t>
            </w:r>
          </w:p>
          <w:p w14:paraId="5729C579" w14:textId="77777777" w:rsidR="00DF3003" w:rsidRPr="00D93BD3" w:rsidRDefault="00DF3003" w:rsidP="004F175E">
            <w:pPr>
              <w:widowControl w:val="0"/>
              <w:outlineLvl w:val="2"/>
              <w:rPr>
                <w:bCs/>
                <w:szCs w:val="24"/>
                <w:lang w:eastAsia="lt-LT"/>
              </w:rPr>
            </w:pPr>
            <w:r w:rsidRPr="00D93BD3">
              <w:rPr>
                <w:szCs w:val="24"/>
                <w:lang w:eastAsia="lt-LT"/>
              </w:rPr>
              <w:t>El. paštas</w:t>
            </w:r>
          </w:p>
          <w:p w14:paraId="7889A4EB" w14:textId="77777777" w:rsidR="00DF3003" w:rsidRPr="00D93BD3" w:rsidRDefault="00DF3003" w:rsidP="004F175E">
            <w:pPr>
              <w:widowControl w:val="0"/>
              <w:jc w:val="both"/>
              <w:rPr>
                <w:szCs w:val="24"/>
                <w:lang w:eastAsia="lt-LT"/>
              </w:rPr>
            </w:pPr>
          </w:p>
          <w:p w14:paraId="5388D623" w14:textId="77777777" w:rsidR="00DF3003" w:rsidRPr="00D93BD3" w:rsidRDefault="00DF3003" w:rsidP="004F175E">
            <w:pPr>
              <w:widowControl w:val="0"/>
              <w:tabs>
                <w:tab w:val="left" w:pos="851"/>
                <w:tab w:val="center" w:pos="2534"/>
              </w:tabs>
              <w:jc w:val="both"/>
              <w:rPr>
                <w:szCs w:val="24"/>
                <w:lang w:eastAsia="lt-LT"/>
              </w:rPr>
            </w:pPr>
            <w:r w:rsidRPr="00D93BD3">
              <w:rPr>
                <w:szCs w:val="24"/>
                <w:lang w:eastAsia="lt-LT"/>
              </w:rPr>
              <w:t xml:space="preserve">(Pareigos) </w:t>
            </w:r>
            <w:r w:rsidRPr="00D93BD3">
              <w:rPr>
                <w:szCs w:val="24"/>
                <w:lang w:eastAsia="lt-LT"/>
              </w:rPr>
              <w:tab/>
            </w:r>
          </w:p>
          <w:p w14:paraId="438BE5D7" w14:textId="77777777" w:rsidR="00DF3003" w:rsidRPr="00D93BD3" w:rsidRDefault="00DF3003" w:rsidP="004F175E">
            <w:pPr>
              <w:widowControl w:val="0"/>
              <w:jc w:val="both"/>
              <w:rPr>
                <w:szCs w:val="24"/>
                <w:lang w:eastAsia="lt-LT"/>
              </w:rPr>
            </w:pPr>
          </w:p>
          <w:p w14:paraId="68FD3CE0" w14:textId="77777777" w:rsidR="00DF3003" w:rsidRPr="00D93BD3" w:rsidRDefault="00DF3003" w:rsidP="004F175E">
            <w:pPr>
              <w:widowControl w:val="0"/>
              <w:jc w:val="both"/>
              <w:rPr>
                <w:szCs w:val="24"/>
                <w:lang w:eastAsia="lt-LT"/>
              </w:rPr>
            </w:pPr>
            <w:r w:rsidRPr="00D93BD3">
              <w:rPr>
                <w:szCs w:val="24"/>
                <w:lang w:eastAsia="lt-LT"/>
              </w:rPr>
              <w:t>(Parašas)</w:t>
            </w:r>
          </w:p>
          <w:p w14:paraId="56153A0F" w14:textId="77777777" w:rsidR="00DF3003" w:rsidRPr="00D93BD3" w:rsidRDefault="00DF3003" w:rsidP="004F175E">
            <w:pPr>
              <w:rPr>
                <w:szCs w:val="24"/>
              </w:rPr>
            </w:pPr>
          </w:p>
          <w:p w14:paraId="076145BE" w14:textId="77777777" w:rsidR="00DF3003" w:rsidRPr="00D93BD3" w:rsidRDefault="00DF3003" w:rsidP="004F175E">
            <w:pPr>
              <w:widowControl w:val="0"/>
              <w:jc w:val="both"/>
              <w:rPr>
                <w:szCs w:val="24"/>
                <w:lang w:eastAsia="lt-LT"/>
              </w:rPr>
            </w:pPr>
            <w:r w:rsidRPr="00D93BD3">
              <w:rPr>
                <w:szCs w:val="24"/>
                <w:lang w:eastAsia="lt-LT"/>
              </w:rPr>
              <w:t>(Vardas, pavardė)</w:t>
            </w:r>
          </w:p>
          <w:p w14:paraId="39BD39E7" w14:textId="77777777" w:rsidR="00DF3003" w:rsidRPr="00D93BD3" w:rsidRDefault="00DF3003" w:rsidP="004F175E">
            <w:pPr>
              <w:widowControl w:val="0"/>
              <w:rPr>
                <w:szCs w:val="24"/>
                <w:lang w:eastAsia="lt-LT"/>
              </w:rPr>
            </w:pPr>
          </w:p>
          <w:p w14:paraId="2B632F62" w14:textId="77777777" w:rsidR="00DF3003" w:rsidRPr="00D93BD3" w:rsidRDefault="00DF3003" w:rsidP="004F175E">
            <w:pPr>
              <w:widowControl w:val="0"/>
              <w:rPr>
                <w:szCs w:val="24"/>
                <w:lang w:eastAsia="lt-LT"/>
              </w:rPr>
            </w:pPr>
          </w:p>
        </w:tc>
      </w:tr>
    </w:tbl>
    <w:p w14:paraId="611C655E" w14:textId="77777777" w:rsidR="00DF3003" w:rsidRPr="00D93BD3" w:rsidRDefault="00DF3003" w:rsidP="00DF3003">
      <w:pPr>
        <w:rPr>
          <w:szCs w:val="24"/>
        </w:rPr>
      </w:pPr>
    </w:p>
    <w:p w14:paraId="2A727AAC" w14:textId="77777777" w:rsidR="0036138D" w:rsidRDefault="0036138D">
      <w:pPr>
        <w:rPr>
          <w:szCs w:val="24"/>
        </w:rPr>
        <w:sectPr w:rsidR="0036138D">
          <w:pgSz w:w="12240" w:h="15840"/>
          <w:pgMar w:top="1440" w:right="1440" w:bottom="1440" w:left="1440" w:header="708" w:footer="708" w:gutter="0"/>
          <w:cols w:space="708"/>
          <w:docGrid w:linePitch="360"/>
        </w:sectPr>
      </w:pPr>
    </w:p>
    <w:p w14:paraId="223D64C5" w14:textId="1CD348C3" w:rsidR="00994AD9" w:rsidRDefault="00994AD9" w:rsidP="00994AD9">
      <w:pPr>
        <w:tabs>
          <w:tab w:val="left" w:pos="780"/>
        </w:tabs>
        <w:ind w:left="11057" w:right="-454"/>
        <w:rPr>
          <w:iCs/>
          <w:szCs w:val="24"/>
          <w:lang w:eastAsia="lt-LT"/>
        </w:rPr>
      </w:pPr>
      <w:r>
        <w:rPr>
          <w:iCs/>
          <w:szCs w:val="24"/>
          <w:lang w:eastAsia="lt-LT"/>
        </w:rPr>
        <w:t xml:space="preserve">20     m.               mėn. Konsultavimo  paslaugų teikimo  sutarties Nr.         </w:t>
      </w:r>
    </w:p>
    <w:p w14:paraId="284F9EBA" w14:textId="77777777" w:rsidR="00994AD9" w:rsidRDefault="00994AD9" w:rsidP="00994AD9">
      <w:pPr>
        <w:widowControl w:val="0"/>
        <w:ind w:left="6946" w:firstLine="4111"/>
        <w:rPr>
          <w:iCs/>
          <w:szCs w:val="24"/>
          <w:lang w:eastAsia="lt-LT"/>
        </w:rPr>
      </w:pPr>
      <w:r>
        <w:rPr>
          <w:iCs/>
          <w:szCs w:val="24"/>
          <w:lang w:eastAsia="lt-LT"/>
        </w:rPr>
        <w:t>priedas</w:t>
      </w:r>
    </w:p>
    <w:p w14:paraId="145684AC" w14:textId="77777777" w:rsidR="00994AD9" w:rsidRDefault="00994AD9" w:rsidP="00994AD9">
      <w:pPr>
        <w:rPr>
          <w:sz w:val="18"/>
          <w:szCs w:val="18"/>
        </w:rPr>
      </w:pPr>
    </w:p>
    <w:p w14:paraId="01554A1D" w14:textId="58FD90E3" w:rsidR="00994AD9" w:rsidRDefault="00994AD9" w:rsidP="00994AD9">
      <w:pPr>
        <w:widowControl w:val="0"/>
        <w:tabs>
          <w:tab w:val="left" w:pos="709"/>
        </w:tabs>
        <w:ind w:left="1800" w:hanging="1658"/>
        <w:jc w:val="center"/>
        <w:rPr>
          <w:iCs/>
          <w:szCs w:val="24"/>
          <w:lang w:eastAsia="lt-LT"/>
        </w:rPr>
      </w:pPr>
      <w:r>
        <w:rPr>
          <w:b/>
          <w:iCs/>
          <w:szCs w:val="24"/>
          <w:lang w:eastAsia="lt-LT"/>
        </w:rPr>
        <w:t>I.</w:t>
      </w:r>
      <w:r>
        <w:rPr>
          <w:b/>
          <w:iCs/>
          <w:szCs w:val="24"/>
          <w:lang w:eastAsia="lt-LT"/>
        </w:rPr>
        <w:tab/>
        <w:t>Konsultavimo paslaugos ūkininkams</w:t>
      </w:r>
    </w:p>
    <w:p w14:paraId="4008E2C6" w14:textId="77777777" w:rsidR="00994AD9" w:rsidRDefault="00994AD9" w:rsidP="00994AD9">
      <w:pPr>
        <w:widowControl w:val="0"/>
        <w:jc w:val="both"/>
        <w:rPr>
          <w:iCs/>
          <w:szCs w:val="24"/>
          <w:lang w:eastAsia="lt-LT"/>
        </w:rPr>
      </w:pPr>
    </w:p>
    <w:tbl>
      <w:tblPr>
        <w:tblW w:w="14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0"/>
        <w:gridCol w:w="1491"/>
        <w:gridCol w:w="1221"/>
        <w:gridCol w:w="1355"/>
        <w:gridCol w:w="1356"/>
        <w:gridCol w:w="1355"/>
        <w:gridCol w:w="3393"/>
      </w:tblGrid>
      <w:tr w:rsidR="00994AD9" w:rsidRPr="0074283F" w14:paraId="393D7907" w14:textId="77777777" w:rsidTr="00004BD8">
        <w:trPr>
          <w:cantSplit/>
          <w:trHeight w:val="1002"/>
        </w:trPr>
        <w:tc>
          <w:tcPr>
            <w:tcW w:w="4070" w:type="dxa"/>
            <w:tcBorders>
              <w:top w:val="single" w:sz="4" w:space="0" w:color="auto"/>
              <w:left w:val="single" w:sz="4" w:space="0" w:color="auto"/>
              <w:bottom w:val="single" w:sz="4" w:space="0" w:color="auto"/>
              <w:right w:val="single" w:sz="4" w:space="0" w:color="auto"/>
            </w:tcBorders>
            <w:vAlign w:val="center"/>
            <w:hideMark/>
          </w:tcPr>
          <w:p w14:paraId="2FF08E2A" w14:textId="77777777" w:rsidR="00994AD9" w:rsidRPr="0074283F" w:rsidRDefault="00994AD9" w:rsidP="004F175E">
            <w:pPr>
              <w:overflowPunct w:val="0"/>
              <w:jc w:val="center"/>
              <w:textAlignment w:val="baseline"/>
              <w:rPr>
                <w:sz w:val="22"/>
                <w:szCs w:val="22"/>
              </w:rPr>
            </w:pPr>
            <w:r w:rsidRPr="0074283F">
              <w:rPr>
                <w:sz w:val="22"/>
                <w:szCs w:val="22"/>
              </w:rPr>
              <w:t>Konsultavimo paslaugų temos pavadinimas</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A8AA418" w14:textId="77777777" w:rsidR="00994AD9" w:rsidRPr="0074283F" w:rsidRDefault="00994AD9" w:rsidP="004F175E">
            <w:pPr>
              <w:overflowPunct w:val="0"/>
              <w:jc w:val="center"/>
              <w:textAlignment w:val="baseline"/>
              <w:rPr>
                <w:sz w:val="22"/>
                <w:szCs w:val="22"/>
              </w:rPr>
            </w:pPr>
            <w:r w:rsidRPr="0074283F">
              <w:rPr>
                <w:sz w:val="22"/>
                <w:szCs w:val="22"/>
              </w:rPr>
              <w:t>Konsultavimo paslaugų teikimo trukmė, val.</w:t>
            </w:r>
          </w:p>
        </w:tc>
        <w:tc>
          <w:tcPr>
            <w:tcW w:w="1221" w:type="dxa"/>
            <w:tcBorders>
              <w:top w:val="single" w:sz="4" w:space="0" w:color="auto"/>
              <w:left w:val="single" w:sz="4" w:space="0" w:color="auto"/>
              <w:bottom w:val="single" w:sz="4" w:space="0" w:color="auto"/>
              <w:right w:val="single" w:sz="4" w:space="0" w:color="auto"/>
            </w:tcBorders>
            <w:vAlign w:val="center"/>
            <w:hideMark/>
          </w:tcPr>
          <w:p w14:paraId="73C60774" w14:textId="77777777" w:rsidR="00994AD9" w:rsidRPr="0074283F" w:rsidRDefault="00994AD9" w:rsidP="004F175E">
            <w:pPr>
              <w:overflowPunct w:val="0"/>
              <w:jc w:val="center"/>
              <w:textAlignment w:val="baseline"/>
              <w:rPr>
                <w:sz w:val="22"/>
                <w:szCs w:val="22"/>
              </w:rPr>
            </w:pPr>
            <w:r w:rsidRPr="0074283F">
              <w:rPr>
                <w:sz w:val="22"/>
                <w:szCs w:val="22"/>
              </w:rPr>
              <w:t>Valandos įkainis be PVM, Eur</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F18EC13" w14:textId="77777777" w:rsidR="00994AD9" w:rsidRPr="0074283F" w:rsidRDefault="00994AD9" w:rsidP="004F175E">
            <w:pPr>
              <w:overflowPunct w:val="0"/>
              <w:jc w:val="center"/>
              <w:textAlignment w:val="baseline"/>
              <w:rPr>
                <w:sz w:val="22"/>
                <w:szCs w:val="22"/>
              </w:rPr>
            </w:pPr>
            <w:r w:rsidRPr="0074283F">
              <w:rPr>
                <w:sz w:val="22"/>
                <w:szCs w:val="22"/>
              </w:rPr>
              <w:t>Suma be PVM, Eur</w:t>
            </w:r>
          </w:p>
          <w:p w14:paraId="4A253CFD" w14:textId="77777777" w:rsidR="00994AD9" w:rsidRPr="0074283F" w:rsidRDefault="00994AD9" w:rsidP="004F175E">
            <w:pPr>
              <w:overflowPunct w:val="0"/>
              <w:jc w:val="center"/>
              <w:textAlignment w:val="baseline"/>
              <w:rPr>
                <w:sz w:val="22"/>
                <w:szCs w:val="22"/>
              </w:rPr>
            </w:pPr>
            <w:r w:rsidRPr="0074283F">
              <w:rPr>
                <w:sz w:val="22"/>
                <w:szCs w:val="22"/>
              </w:rPr>
              <w:t>(2x3)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1A19692" w14:textId="77777777" w:rsidR="00994AD9" w:rsidRPr="0074283F" w:rsidRDefault="00994AD9" w:rsidP="004F175E">
            <w:pPr>
              <w:overflowPunct w:val="0"/>
              <w:jc w:val="center"/>
              <w:textAlignment w:val="baseline"/>
              <w:rPr>
                <w:sz w:val="22"/>
                <w:szCs w:val="22"/>
              </w:rPr>
            </w:pPr>
            <w:r w:rsidRPr="0074283F">
              <w:rPr>
                <w:sz w:val="22"/>
                <w:szCs w:val="22"/>
              </w:rPr>
              <w:t>PVM suma, Eur</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F1A1EA6" w14:textId="77777777" w:rsidR="00994AD9" w:rsidRPr="0074283F" w:rsidRDefault="00994AD9" w:rsidP="004F175E">
            <w:pPr>
              <w:overflowPunct w:val="0"/>
              <w:jc w:val="center"/>
              <w:textAlignment w:val="baseline"/>
              <w:rPr>
                <w:sz w:val="22"/>
                <w:szCs w:val="22"/>
              </w:rPr>
            </w:pPr>
            <w:r w:rsidRPr="0074283F">
              <w:rPr>
                <w:sz w:val="22"/>
                <w:szCs w:val="22"/>
              </w:rPr>
              <w:t>Bendra suma su PVM, Eur</w:t>
            </w:r>
          </w:p>
          <w:p w14:paraId="2816CEAD" w14:textId="77777777" w:rsidR="00994AD9" w:rsidRPr="0074283F" w:rsidRDefault="00994AD9" w:rsidP="004F175E">
            <w:pPr>
              <w:overflowPunct w:val="0"/>
              <w:jc w:val="center"/>
              <w:textAlignment w:val="baseline"/>
              <w:rPr>
                <w:sz w:val="22"/>
                <w:szCs w:val="22"/>
              </w:rPr>
            </w:pPr>
            <w:r w:rsidRPr="0074283F">
              <w:rPr>
                <w:sz w:val="22"/>
                <w:szCs w:val="22"/>
              </w:rPr>
              <w:t>(4+5)</w:t>
            </w:r>
          </w:p>
        </w:tc>
        <w:tc>
          <w:tcPr>
            <w:tcW w:w="3393" w:type="dxa"/>
            <w:tcBorders>
              <w:top w:val="single" w:sz="4" w:space="0" w:color="auto"/>
              <w:left w:val="single" w:sz="4" w:space="0" w:color="auto"/>
              <w:bottom w:val="single" w:sz="4" w:space="0" w:color="auto"/>
              <w:right w:val="single" w:sz="4" w:space="0" w:color="auto"/>
            </w:tcBorders>
            <w:vAlign w:val="center"/>
            <w:hideMark/>
          </w:tcPr>
          <w:p w14:paraId="0E038CCE" w14:textId="77777777" w:rsidR="00994AD9" w:rsidRPr="0074283F" w:rsidRDefault="00994AD9" w:rsidP="004F175E">
            <w:pPr>
              <w:overflowPunct w:val="0"/>
              <w:jc w:val="center"/>
              <w:textAlignment w:val="baseline"/>
              <w:rPr>
                <w:sz w:val="22"/>
                <w:szCs w:val="22"/>
              </w:rPr>
            </w:pPr>
            <w:r w:rsidRPr="0074283F">
              <w:rPr>
                <w:sz w:val="22"/>
                <w:szCs w:val="22"/>
              </w:rPr>
              <w:t>Konsultavimo paslaugų aprašymas</w:t>
            </w:r>
          </w:p>
        </w:tc>
      </w:tr>
      <w:tr w:rsidR="00994AD9" w:rsidRPr="0074283F" w14:paraId="6F0DA24E" w14:textId="77777777" w:rsidTr="00004BD8">
        <w:trPr>
          <w:cantSplit/>
          <w:trHeight w:val="249"/>
        </w:trPr>
        <w:tc>
          <w:tcPr>
            <w:tcW w:w="4070" w:type="dxa"/>
            <w:tcBorders>
              <w:top w:val="single" w:sz="4" w:space="0" w:color="auto"/>
              <w:left w:val="single" w:sz="4" w:space="0" w:color="auto"/>
              <w:bottom w:val="single" w:sz="4" w:space="0" w:color="auto"/>
              <w:right w:val="single" w:sz="4" w:space="0" w:color="auto"/>
            </w:tcBorders>
            <w:vAlign w:val="center"/>
            <w:hideMark/>
          </w:tcPr>
          <w:p w14:paraId="0658D23F" w14:textId="77777777" w:rsidR="00994AD9" w:rsidRPr="0074283F" w:rsidRDefault="00994AD9" w:rsidP="004F175E">
            <w:pPr>
              <w:overflowPunct w:val="0"/>
              <w:jc w:val="center"/>
              <w:textAlignment w:val="baseline"/>
              <w:rPr>
                <w:sz w:val="22"/>
                <w:szCs w:val="22"/>
              </w:rPr>
            </w:pPr>
            <w:r w:rsidRPr="0074283F">
              <w:rPr>
                <w:bCs/>
                <w:sz w:val="22"/>
                <w:szCs w:val="22"/>
              </w:rPr>
              <w:t>1</w:t>
            </w:r>
          </w:p>
        </w:tc>
        <w:tc>
          <w:tcPr>
            <w:tcW w:w="1491" w:type="dxa"/>
            <w:tcBorders>
              <w:top w:val="single" w:sz="4" w:space="0" w:color="auto"/>
              <w:left w:val="single" w:sz="4" w:space="0" w:color="auto"/>
              <w:bottom w:val="single" w:sz="4" w:space="0" w:color="auto"/>
              <w:right w:val="single" w:sz="4" w:space="0" w:color="auto"/>
            </w:tcBorders>
            <w:vAlign w:val="center"/>
            <w:hideMark/>
          </w:tcPr>
          <w:p w14:paraId="1886600E" w14:textId="77777777" w:rsidR="00994AD9" w:rsidRPr="0074283F" w:rsidRDefault="00994AD9" w:rsidP="004F175E">
            <w:pPr>
              <w:overflowPunct w:val="0"/>
              <w:jc w:val="center"/>
              <w:textAlignment w:val="baseline"/>
              <w:rPr>
                <w:sz w:val="22"/>
                <w:szCs w:val="22"/>
              </w:rPr>
            </w:pPr>
            <w:r w:rsidRPr="0074283F">
              <w:rPr>
                <w:sz w:val="22"/>
                <w:szCs w:val="22"/>
              </w:rPr>
              <w:t>2</w:t>
            </w:r>
          </w:p>
        </w:tc>
        <w:tc>
          <w:tcPr>
            <w:tcW w:w="1221" w:type="dxa"/>
            <w:tcBorders>
              <w:top w:val="single" w:sz="4" w:space="0" w:color="auto"/>
              <w:left w:val="single" w:sz="4" w:space="0" w:color="auto"/>
              <w:bottom w:val="single" w:sz="4" w:space="0" w:color="auto"/>
              <w:right w:val="single" w:sz="4" w:space="0" w:color="auto"/>
            </w:tcBorders>
            <w:hideMark/>
          </w:tcPr>
          <w:p w14:paraId="761FB028" w14:textId="77777777" w:rsidR="00994AD9" w:rsidRPr="0074283F" w:rsidRDefault="00994AD9" w:rsidP="004F175E">
            <w:pPr>
              <w:overflowPunct w:val="0"/>
              <w:jc w:val="center"/>
              <w:textAlignment w:val="baseline"/>
              <w:rPr>
                <w:sz w:val="22"/>
                <w:szCs w:val="22"/>
              </w:rPr>
            </w:pPr>
            <w:r w:rsidRPr="0074283F">
              <w:rPr>
                <w:sz w:val="22"/>
                <w:szCs w:val="22"/>
              </w:rPr>
              <w:t>3</w:t>
            </w:r>
          </w:p>
        </w:tc>
        <w:tc>
          <w:tcPr>
            <w:tcW w:w="1355" w:type="dxa"/>
            <w:tcBorders>
              <w:top w:val="single" w:sz="4" w:space="0" w:color="auto"/>
              <w:left w:val="single" w:sz="4" w:space="0" w:color="auto"/>
              <w:bottom w:val="single" w:sz="4" w:space="0" w:color="auto"/>
              <w:right w:val="single" w:sz="4" w:space="0" w:color="auto"/>
            </w:tcBorders>
            <w:hideMark/>
          </w:tcPr>
          <w:p w14:paraId="38B5DBC7" w14:textId="77777777" w:rsidR="00994AD9" w:rsidRPr="0074283F" w:rsidRDefault="00994AD9" w:rsidP="004F175E">
            <w:pPr>
              <w:overflowPunct w:val="0"/>
              <w:jc w:val="center"/>
              <w:textAlignment w:val="baseline"/>
              <w:rPr>
                <w:sz w:val="22"/>
                <w:szCs w:val="22"/>
              </w:rPr>
            </w:pPr>
            <w:r w:rsidRPr="0074283F">
              <w:rPr>
                <w:sz w:val="22"/>
                <w:szCs w:val="22"/>
              </w:rPr>
              <w:t>4</w:t>
            </w:r>
          </w:p>
        </w:tc>
        <w:tc>
          <w:tcPr>
            <w:tcW w:w="1356" w:type="dxa"/>
            <w:tcBorders>
              <w:top w:val="single" w:sz="4" w:space="0" w:color="auto"/>
              <w:left w:val="single" w:sz="4" w:space="0" w:color="auto"/>
              <w:bottom w:val="single" w:sz="4" w:space="0" w:color="auto"/>
              <w:right w:val="single" w:sz="4" w:space="0" w:color="auto"/>
            </w:tcBorders>
            <w:hideMark/>
          </w:tcPr>
          <w:p w14:paraId="33BD34D7" w14:textId="77777777" w:rsidR="00994AD9" w:rsidRPr="0074283F" w:rsidRDefault="00994AD9" w:rsidP="004F175E">
            <w:pPr>
              <w:overflowPunct w:val="0"/>
              <w:jc w:val="center"/>
              <w:textAlignment w:val="baseline"/>
              <w:rPr>
                <w:sz w:val="22"/>
                <w:szCs w:val="22"/>
              </w:rPr>
            </w:pPr>
            <w:r w:rsidRPr="0074283F">
              <w:rPr>
                <w:sz w:val="22"/>
                <w:szCs w:val="22"/>
              </w:rPr>
              <w:t>5</w:t>
            </w:r>
          </w:p>
        </w:tc>
        <w:tc>
          <w:tcPr>
            <w:tcW w:w="1355" w:type="dxa"/>
            <w:tcBorders>
              <w:top w:val="single" w:sz="4" w:space="0" w:color="auto"/>
              <w:left w:val="single" w:sz="4" w:space="0" w:color="auto"/>
              <w:bottom w:val="single" w:sz="4" w:space="0" w:color="auto"/>
              <w:right w:val="single" w:sz="4" w:space="0" w:color="auto"/>
            </w:tcBorders>
            <w:hideMark/>
          </w:tcPr>
          <w:p w14:paraId="7CA0E3E2" w14:textId="77777777" w:rsidR="00994AD9" w:rsidRPr="0074283F" w:rsidRDefault="00994AD9" w:rsidP="004F175E">
            <w:pPr>
              <w:overflowPunct w:val="0"/>
              <w:jc w:val="center"/>
              <w:textAlignment w:val="baseline"/>
              <w:rPr>
                <w:sz w:val="22"/>
                <w:szCs w:val="22"/>
              </w:rPr>
            </w:pPr>
            <w:r w:rsidRPr="0074283F">
              <w:rPr>
                <w:sz w:val="22"/>
                <w:szCs w:val="22"/>
              </w:rPr>
              <w:t>6</w:t>
            </w:r>
          </w:p>
        </w:tc>
        <w:tc>
          <w:tcPr>
            <w:tcW w:w="3393" w:type="dxa"/>
            <w:tcBorders>
              <w:top w:val="single" w:sz="4" w:space="0" w:color="auto"/>
              <w:left w:val="single" w:sz="4" w:space="0" w:color="auto"/>
              <w:bottom w:val="single" w:sz="4" w:space="0" w:color="auto"/>
              <w:right w:val="single" w:sz="4" w:space="0" w:color="auto"/>
            </w:tcBorders>
            <w:vAlign w:val="center"/>
            <w:hideMark/>
          </w:tcPr>
          <w:p w14:paraId="435355C1" w14:textId="77777777" w:rsidR="00994AD9" w:rsidRPr="0074283F" w:rsidRDefault="00994AD9" w:rsidP="004F175E">
            <w:pPr>
              <w:overflowPunct w:val="0"/>
              <w:jc w:val="center"/>
              <w:textAlignment w:val="baseline"/>
              <w:rPr>
                <w:sz w:val="22"/>
                <w:szCs w:val="22"/>
              </w:rPr>
            </w:pPr>
            <w:r w:rsidRPr="0074283F">
              <w:rPr>
                <w:sz w:val="22"/>
                <w:szCs w:val="22"/>
              </w:rPr>
              <w:t>7</w:t>
            </w:r>
          </w:p>
        </w:tc>
      </w:tr>
      <w:tr w:rsidR="00B673AC" w:rsidRPr="0074283F" w14:paraId="43393F65" w14:textId="77777777" w:rsidTr="00004BD8">
        <w:trPr>
          <w:cantSplit/>
          <w:trHeight w:val="739"/>
        </w:trPr>
        <w:tc>
          <w:tcPr>
            <w:tcW w:w="4070" w:type="dxa"/>
            <w:tcBorders>
              <w:top w:val="single" w:sz="4" w:space="0" w:color="auto"/>
              <w:left w:val="single" w:sz="4" w:space="0" w:color="auto"/>
              <w:bottom w:val="single" w:sz="4" w:space="0" w:color="auto"/>
              <w:right w:val="single" w:sz="4" w:space="0" w:color="auto"/>
            </w:tcBorders>
            <w:vAlign w:val="center"/>
            <w:hideMark/>
          </w:tcPr>
          <w:p w14:paraId="79187854" w14:textId="0A0199A3" w:rsidR="00B673AC" w:rsidRPr="0074283F" w:rsidRDefault="00A03184" w:rsidP="00A03184">
            <w:pPr>
              <w:tabs>
                <w:tab w:val="left" w:pos="5"/>
                <w:tab w:val="left" w:pos="455"/>
              </w:tabs>
              <w:overflowPunct w:val="0"/>
              <w:ind w:left="57" w:right="57"/>
              <w:jc w:val="both"/>
              <w:textAlignment w:val="baseline"/>
              <w:rPr>
                <w:sz w:val="22"/>
                <w:szCs w:val="22"/>
              </w:rPr>
            </w:pPr>
            <w:r w:rsidRPr="0074283F">
              <w:rPr>
                <w:sz w:val="22"/>
                <w:szCs w:val="22"/>
              </w:rPr>
              <w:t>Ū</w:t>
            </w:r>
            <w:r w:rsidR="00B673AC" w:rsidRPr="0074283F">
              <w:rPr>
                <w:sz w:val="22"/>
                <w:szCs w:val="22"/>
              </w:rPr>
              <w:t xml:space="preserve">kių konkurencingumo didinimas, kooperacija ir bendradarbiavimas; </w:t>
            </w:r>
          </w:p>
        </w:tc>
        <w:tc>
          <w:tcPr>
            <w:tcW w:w="1491" w:type="dxa"/>
            <w:tcBorders>
              <w:top w:val="single" w:sz="4" w:space="0" w:color="auto"/>
              <w:left w:val="single" w:sz="4" w:space="0" w:color="auto"/>
              <w:bottom w:val="single" w:sz="4" w:space="0" w:color="auto"/>
              <w:right w:val="single" w:sz="4" w:space="0" w:color="auto"/>
            </w:tcBorders>
          </w:tcPr>
          <w:p w14:paraId="3ACD213B" w14:textId="77777777" w:rsidR="00B673AC" w:rsidRPr="0074283F" w:rsidRDefault="00B673AC" w:rsidP="00B673AC">
            <w:pPr>
              <w:overflowPunct w:val="0"/>
              <w:jc w:val="center"/>
              <w:textAlignment w:val="baseline"/>
              <w:rPr>
                <w:sz w:val="22"/>
                <w:szCs w:val="22"/>
              </w:rPr>
            </w:pPr>
          </w:p>
        </w:tc>
        <w:tc>
          <w:tcPr>
            <w:tcW w:w="1221" w:type="dxa"/>
            <w:tcBorders>
              <w:top w:val="single" w:sz="4" w:space="0" w:color="auto"/>
              <w:left w:val="single" w:sz="4" w:space="0" w:color="auto"/>
              <w:bottom w:val="single" w:sz="4" w:space="0" w:color="auto"/>
              <w:right w:val="single" w:sz="4" w:space="0" w:color="auto"/>
            </w:tcBorders>
          </w:tcPr>
          <w:p w14:paraId="6A80B1DE"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66347EE4" w14:textId="77777777" w:rsidR="00B673AC" w:rsidRPr="0074283F" w:rsidRDefault="00B673AC" w:rsidP="00B673AC">
            <w:pPr>
              <w:overflowPunct w:val="0"/>
              <w:jc w:val="center"/>
              <w:textAlignment w:val="baseline"/>
              <w:rPr>
                <w:sz w:val="22"/>
                <w:szCs w:val="22"/>
              </w:rPr>
            </w:pPr>
          </w:p>
        </w:tc>
        <w:tc>
          <w:tcPr>
            <w:tcW w:w="1356" w:type="dxa"/>
            <w:tcBorders>
              <w:top w:val="single" w:sz="4" w:space="0" w:color="auto"/>
              <w:left w:val="single" w:sz="4" w:space="0" w:color="auto"/>
              <w:bottom w:val="single" w:sz="4" w:space="0" w:color="auto"/>
              <w:right w:val="single" w:sz="4" w:space="0" w:color="auto"/>
            </w:tcBorders>
          </w:tcPr>
          <w:p w14:paraId="06F4EA97"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7CD85CB2" w14:textId="77777777" w:rsidR="00B673AC" w:rsidRPr="0074283F" w:rsidRDefault="00B673AC" w:rsidP="00B673AC">
            <w:pPr>
              <w:overflowPunct w:val="0"/>
              <w:jc w:val="center"/>
              <w:textAlignment w:val="baseline"/>
              <w:rPr>
                <w:sz w:val="22"/>
                <w:szCs w:val="22"/>
              </w:rPr>
            </w:pPr>
          </w:p>
        </w:tc>
        <w:tc>
          <w:tcPr>
            <w:tcW w:w="3393" w:type="dxa"/>
            <w:tcBorders>
              <w:top w:val="single" w:sz="4" w:space="0" w:color="auto"/>
              <w:left w:val="single" w:sz="4" w:space="0" w:color="auto"/>
              <w:bottom w:val="single" w:sz="4" w:space="0" w:color="auto"/>
              <w:right w:val="single" w:sz="4" w:space="0" w:color="auto"/>
            </w:tcBorders>
          </w:tcPr>
          <w:p w14:paraId="13692190" w14:textId="77777777" w:rsidR="00B673AC" w:rsidRPr="0074283F" w:rsidRDefault="00B673AC" w:rsidP="00B673AC">
            <w:pPr>
              <w:overflowPunct w:val="0"/>
              <w:jc w:val="center"/>
              <w:textAlignment w:val="baseline"/>
              <w:rPr>
                <w:sz w:val="22"/>
                <w:szCs w:val="22"/>
              </w:rPr>
            </w:pPr>
          </w:p>
        </w:tc>
      </w:tr>
      <w:tr w:rsidR="00B673AC" w:rsidRPr="0074283F" w14:paraId="0D32D606" w14:textId="77777777" w:rsidTr="00004BD8">
        <w:trPr>
          <w:cantSplit/>
          <w:trHeight w:val="223"/>
        </w:trPr>
        <w:tc>
          <w:tcPr>
            <w:tcW w:w="4070" w:type="dxa"/>
            <w:tcBorders>
              <w:top w:val="single" w:sz="4" w:space="0" w:color="auto"/>
              <w:left w:val="single" w:sz="4" w:space="0" w:color="auto"/>
              <w:bottom w:val="single" w:sz="4" w:space="0" w:color="auto"/>
              <w:right w:val="single" w:sz="4" w:space="0" w:color="auto"/>
            </w:tcBorders>
            <w:vAlign w:val="center"/>
            <w:hideMark/>
          </w:tcPr>
          <w:p w14:paraId="0641D45F" w14:textId="2D79F7DE" w:rsidR="00B673AC" w:rsidRPr="0074283F" w:rsidRDefault="00A03184" w:rsidP="00A03184">
            <w:pPr>
              <w:tabs>
                <w:tab w:val="left" w:pos="431"/>
              </w:tabs>
              <w:overflowPunct w:val="0"/>
              <w:ind w:left="57" w:right="57"/>
              <w:jc w:val="both"/>
              <w:textAlignment w:val="baseline"/>
              <w:rPr>
                <w:sz w:val="22"/>
                <w:szCs w:val="22"/>
              </w:rPr>
            </w:pPr>
            <w:proofErr w:type="spellStart"/>
            <w:r w:rsidRPr="0074283F">
              <w:rPr>
                <w:sz w:val="22"/>
                <w:szCs w:val="22"/>
              </w:rPr>
              <w:t>B</w:t>
            </w:r>
            <w:r w:rsidR="00B673AC" w:rsidRPr="0074283F">
              <w:rPr>
                <w:sz w:val="22"/>
                <w:szCs w:val="22"/>
              </w:rPr>
              <w:t>ioekonomika</w:t>
            </w:r>
            <w:proofErr w:type="spellEnd"/>
            <w:r w:rsidR="00B673AC" w:rsidRPr="0074283F">
              <w:rPr>
                <w:sz w:val="22"/>
                <w:szCs w:val="22"/>
              </w:rPr>
              <w:t>, novatoriškų produktų kūrimas ir ūkininkų padėties gerinimas vertės grandinėje;</w:t>
            </w:r>
          </w:p>
        </w:tc>
        <w:tc>
          <w:tcPr>
            <w:tcW w:w="1491" w:type="dxa"/>
            <w:tcBorders>
              <w:top w:val="single" w:sz="4" w:space="0" w:color="auto"/>
              <w:left w:val="single" w:sz="4" w:space="0" w:color="auto"/>
              <w:bottom w:val="single" w:sz="4" w:space="0" w:color="auto"/>
              <w:right w:val="single" w:sz="4" w:space="0" w:color="auto"/>
            </w:tcBorders>
          </w:tcPr>
          <w:p w14:paraId="267CE959" w14:textId="77777777" w:rsidR="00B673AC" w:rsidRPr="0074283F" w:rsidRDefault="00B673AC" w:rsidP="00B673AC">
            <w:pPr>
              <w:overflowPunct w:val="0"/>
              <w:jc w:val="center"/>
              <w:textAlignment w:val="baseline"/>
              <w:rPr>
                <w:sz w:val="22"/>
                <w:szCs w:val="22"/>
              </w:rPr>
            </w:pPr>
          </w:p>
        </w:tc>
        <w:tc>
          <w:tcPr>
            <w:tcW w:w="1221" w:type="dxa"/>
            <w:tcBorders>
              <w:top w:val="single" w:sz="4" w:space="0" w:color="auto"/>
              <w:left w:val="single" w:sz="4" w:space="0" w:color="auto"/>
              <w:bottom w:val="single" w:sz="4" w:space="0" w:color="auto"/>
              <w:right w:val="single" w:sz="4" w:space="0" w:color="auto"/>
            </w:tcBorders>
          </w:tcPr>
          <w:p w14:paraId="2110D4F3"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1DC62B0C" w14:textId="77777777" w:rsidR="00B673AC" w:rsidRPr="0074283F" w:rsidRDefault="00B673AC" w:rsidP="00B673AC">
            <w:pPr>
              <w:overflowPunct w:val="0"/>
              <w:jc w:val="center"/>
              <w:textAlignment w:val="baseline"/>
              <w:rPr>
                <w:sz w:val="22"/>
                <w:szCs w:val="22"/>
              </w:rPr>
            </w:pPr>
          </w:p>
        </w:tc>
        <w:tc>
          <w:tcPr>
            <w:tcW w:w="1356" w:type="dxa"/>
            <w:tcBorders>
              <w:top w:val="single" w:sz="4" w:space="0" w:color="auto"/>
              <w:left w:val="single" w:sz="4" w:space="0" w:color="auto"/>
              <w:bottom w:val="single" w:sz="4" w:space="0" w:color="auto"/>
              <w:right w:val="single" w:sz="4" w:space="0" w:color="auto"/>
            </w:tcBorders>
          </w:tcPr>
          <w:p w14:paraId="566E2ABF"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5B6AD4DA" w14:textId="77777777" w:rsidR="00B673AC" w:rsidRPr="0074283F" w:rsidRDefault="00B673AC" w:rsidP="00B673AC">
            <w:pPr>
              <w:overflowPunct w:val="0"/>
              <w:jc w:val="center"/>
              <w:textAlignment w:val="baseline"/>
              <w:rPr>
                <w:sz w:val="22"/>
                <w:szCs w:val="22"/>
              </w:rPr>
            </w:pPr>
          </w:p>
        </w:tc>
        <w:tc>
          <w:tcPr>
            <w:tcW w:w="3393" w:type="dxa"/>
            <w:tcBorders>
              <w:top w:val="single" w:sz="4" w:space="0" w:color="auto"/>
              <w:left w:val="single" w:sz="4" w:space="0" w:color="auto"/>
              <w:bottom w:val="single" w:sz="4" w:space="0" w:color="auto"/>
              <w:right w:val="single" w:sz="4" w:space="0" w:color="auto"/>
            </w:tcBorders>
          </w:tcPr>
          <w:p w14:paraId="2C748584" w14:textId="77777777" w:rsidR="00B673AC" w:rsidRPr="0074283F" w:rsidRDefault="00B673AC" w:rsidP="00B673AC">
            <w:pPr>
              <w:overflowPunct w:val="0"/>
              <w:jc w:val="center"/>
              <w:textAlignment w:val="baseline"/>
              <w:rPr>
                <w:sz w:val="22"/>
                <w:szCs w:val="22"/>
              </w:rPr>
            </w:pPr>
          </w:p>
        </w:tc>
      </w:tr>
      <w:tr w:rsidR="00B673AC" w:rsidRPr="0074283F" w14:paraId="67157CE1" w14:textId="77777777" w:rsidTr="00004BD8">
        <w:trPr>
          <w:cantSplit/>
          <w:trHeight w:val="249"/>
        </w:trPr>
        <w:tc>
          <w:tcPr>
            <w:tcW w:w="4070" w:type="dxa"/>
            <w:tcBorders>
              <w:top w:val="single" w:sz="4" w:space="0" w:color="auto"/>
              <w:left w:val="single" w:sz="4" w:space="0" w:color="auto"/>
              <w:bottom w:val="single" w:sz="4" w:space="0" w:color="auto"/>
              <w:right w:val="single" w:sz="4" w:space="0" w:color="auto"/>
            </w:tcBorders>
            <w:vAlign w:val="center"/>
            <w:hideMark/>
          </w:tcPr>
          <w:p w14:paraId="72495914" w14:textId="598703B5" w:rsidR="00B673AC" w:rsidRPr="0074283F" w:rsidRDefault="00A03184" w:rsidP="00A03184">
            <w:pPr>
              <w:tabs>
                <w:tab w:val="left" w:pos="515"/>
              </w:tabs>
              <w:overflowPunct w:val="0"/>
              <w:ind w:left="57" w:right="57"/>
              <w:jc w:val="both"/>
              <w:textAlignment w:val="baseline"/>
              <w:rPr>
                <w:sz w:val="22"/>
                <w:szCs w:val="22"/>
              </w:rPr>
            </w:pPr>
            <w:r w:rsidRPr="0074283F">
              <w:rPr>
                <w:sz w:val="22"/>
                <w:szCs w:val="22"/>
              </w:rPr>
              <w:t>A</w:t>
            </w:r>
            <w:r w:rsidR="00B673AC" w:rsidRPr="0074283F">
              <w:rPr>
                <w:sz w:val="22"/>
                <w:szCs w:val="22"/>
              </w:rPr>
              <w:t>plinkai  (vandens, dirvožemio, oro gerai kokybei) ir klimatui naudingos žemės ūkio praktikos taikymas;</w:t>
            </w:r>
          </w:p>
        </w:tc>
        <w:tc>
          <w:tcPr>
            <w:tcW w:w="1491" w:type="dxa"/>
            <w:tcBorders>
              <w:top w:val="single" w:sz="4" w:space="0" w:color="auto"/>
              <w:left w:val="single" w:sz="4" w:space="0" w:color="auto"/>
              <w:bottom w:val="single" w:sz="4" w:space="0" w:color="auto"/>
              <w:right w:val="single" w:sz="4" w:space="0" w:color="auto"/>
            </w:tcBorders>
          </w:tcPr>
          <w:p w14:paraId="02EB3740" w14:textId="77777777" w:rsidR="00B673AC" w:rsidRPr="0074283F" w:rsidRDefault="00B673AC" w:rsidP="00B673AC">
            <w:pPr>
              <w:overflowPunct w:val="0"/>
              <w:jc w:val="center"/>
              <w:textAlignment w:val="baseline"/>
              <w:rPr>
                <w:sz w:val="22"/>
                <w:szCs w:val="22"/>
              </w:rPr>
            </w:pPr>
          </w:p>
        </w:tc>
        <w:tc>
          <w:tcPr>
            <w:tcW w:w="1221" w:type="dxa"/>
            <w:tcBorders>
              <w:top w:val="single" w:sz="4" w:space="0" w:color="auto"/>
              <w:left w:val="single" w:sz="4" w:space="0" w:color="auto"/>
              <w:bottom w:val="single" w:sz="4" w:space="0" w:color="auto"/>
              <w:right w:val="single" w:sz="4" w:space="0" w:color="auto"/>
            </w:tcBorders>
          </w:tcPr>
          <w:p w14:paraId="14B343C8"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3C3C059C" w14:textId="77777777" w:rsidR="00B673AC" w:rsidRPr="0074283F" w:rsidRDefault="00B673AC" w:rsidP="00B673AC">
            <w:pPr>
              <w:overflowPunct w:val="0"/>
              <w:jc w:val="center"/>
              <w:textAlignment w:val="baseline"/>
              <w:rPr>
                <w:sz w:val="22"/>
                <w:szCs w:val="22"/>
              </w:rPr>
            </w:pPr>
          </w:p>
        </w:tc>
        <w:tc>
          <w:tcPr>
            <w:tcW w:w="1356" w:type="dxa"/>
            <w:tcBorders>
              <w:top w:val="single" w:sz="4" w:space="0" w:color="auto"/>
              <w:left w:val="single" w:sz="4" w:space="0" w:color="auto"/>
              <w:bottom w:val="single" w:sz="4" w:space="0" w:color="auto"/>
              <w:right w:val="single" w:sz="4" w:space="0" w:color="auto"/>
            </w:tcBorders>
          </w:tcPr>
          <w:p w14:paraId="65AFF3C2"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2A273B42" w14:textId="77777777" w:rsidR="00B673AC" w:rsidRPr="0074283F" w:rsidRDefault="00B673AC" w:rsidP="00B673AC">
            <w:pPr>
              <w:overflowPunct w:val="0"/>
              <w:jc w:val="center"/>
              <w:textAlignment w:val="baseline"/>
              <w:rPr>
                <w:sz w:val="22"/>
                <w:szCs w:val="22"/>
              </w:rPr>
            </w:pPr>
          </w:p>
        </w:tc>
        <w:tc>
          <w:tcPr>
            <w:tcW w:w="3393" w:type="dxa"/>
            <w:tcBorders>
              <w:top w:val="single" w:sz="4" w:space="0" w:color="auto"/>
              <w:left w:val="single" w:sz="4" w:space="0" w:color="auto"/>
              <w:bottom w:val="single" w:sz="4" w:space="0" w:color="auto"/>
              <w:right w:val="single" w:sz="4" w:space="0" w:color="auto"/>
            </w:tcBorders>
          </w:tcPr>
          <w:p w14:paraId="3E192E64" w14:textId="77777777" w:rsidR="00B673AC" w:rsidRPr="0074283F" w:rsidRDefault="00B673AC" w:rsidP="00B673AC">
            <w:pPr>
              <w:overflowPunct w:val="0"/>
              <w:jc w:val="center"/>
              <w:textAlignment w:val="baseline"/>
              <w:rPr>
                <w:sz w:val="22"/>
                <w:szCs w:val="22"/>
              </w:rPr>
            </w:pPr>
          </w:p>
        </w:tc>
      </w:tr>
      <w:tr w:rsidR="00B673AC" w:rsidRPr="0074283F" w14:paraId="76C814B5" w14:textId="77777777" w:rsidTr="00004BD8">
        <w:trPr>
          <w:cantSplit/>
          <w:trHeight w:val="386"/>
        </w:trPr>
        <w:tc>
          <w:tcPr>
            <w:tcW w:w="4070" w:type="dxa"/>
            <w:tcBorders>
              <w:top w:val="single" w:sz="4" w:space="0" w:color="auto"/>
              <w:left w:val="single" w:sz="4" w:space="0" w:color="auto"/>
              <w:bottom w:val="single" w:sz="4" w:space="0" w:color="auto"/>
              <w:right w:val="single" w:sz="4" w:space="0" w:color="auto"/>
            </w:tcBorders>
            <w:vAlign w:val="center"/>
            <w:hideMark/>
          </w:tcPr>
          <w:p w14:paraId="3E64B9AD" w14:textId="1C5EAE53" w:rsidR="00B673AC" w:rsidRPr="0074283F" w:rsidRDefault="00A03184" w:rsidP="00A03184">
            <w:pPr>
              <w:tabs>
                <w:tab w:val="left" w:pos="350"/>
              </w:tabs>
              <w:overflowPunct w:val="0"/>
              <w:ind w:left="57" w:right="57"/>
              <w:jc w:val="both"/>
              <w:textAlignment w:val="baseline"/>
              <w:rPr>
                <w:sz w:val="22"/>
                <w:szCs w:val="22"/>
              </w:rPr>
            </w:pPr>
            <w:r w:rsidRPr="0074283F">
              <w:rPr>
                <w:sz w:val="22"/>
                <w:szCs w:val="22"/>
              </w:rPr>
              <w:t>D</w:t>
            </w:r>
            <w:r w:rsidR="00B673AC" w:rsidRPr="0074283F">
              <w:rPr>
                <w:sz w:val="22"/>
                <w:szCs w:val="22"/>
              </w:rPr>
              <w:t>arnus maisto medžiagų valdymas;</w:t>
            </w:r>
          </w:p>
        </w:tc>
        <w:tc>
          <w:tcPr>
            <w:tcW w:w="1491" w:type="dxa"/>
            <w:tcBorders>
              <w:top w:val="single" w:sz="4" w:space="0" w:color="auto"/>
              <w:left w:val="single" w:sz="4" w:space="0" w:color="auto"/>
              <w:bottom w:val="single" w:sz="4" w:space="0" w:color="auto"/>
              <w:right w:val="single" w:sz="4" w:space="0" w:color="auto"/>
            </w:tcBorders>
          </w:tcPr>
          <w:p w14:paraId="3933F7F1" w14:textId="77777777" w:rsidR="00B673AC" w:rsidRPr="0074283F" w:rsidRDefault="00B673AC" w:rsidP="00B673AC">
            <w:pPr>
              <w:overflowPunct w:val="0"/>
              <w:jc w:val="center"/>
              <w:textAlignment w:val="baseline"/>
              <w:rPr>
                <w:sz w:val="22"/>
                <w:szCs w:val="22"/>
              </w:rPr>
            </w:pPr>
          </w:p>
        </w:tc>
        <w:tc>
          <w:tcPr>
            <w:tcW w:w="1221" w:type="dxa"/>
            <w:tcBorders>
              <w:top w:val="single" w:sz="4" w:space="0" w:color="auto"/>
              <w:left w:val="single" w:sz="4" w:space="0" w:color="auto"/>
              <w:bottom w:val="single" w:sz="4" w:space="0" w:color="auto"/>
              <w:right w:val="single" w:sz="4" w:space="0" w:color="auto"/>
            </w:tcBorders>
          </w:tcPr>
          <w:p w14:paraId="19BBA714"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4F056B87" w14:textId="77777777" w:rsidR="00B673AC" w:rsidRPr="0074283F" w:rsidRDefault="00B673AC" w:rsidP="00B673AC">
            <w:pPr>
              <w:overflowPunct w:val="0"/>
              <w:jc w:val="center"/>
              <w:textAlignment w:val="baseline"/>
              <w:rPr>
                <w:sz w:val="22"/>
                <w:szCs w:val="22"/>
              </w:rPr>
            </w:pPr>
          </w:p>
        </w:tc>
        <w:tc>
          <w:tcPr>
            <w:tcW w:w="1356" w:type="dxa"/>
            <w:tcBorders>
              <w:top w:val="single" w:sz="4" w:space="0" w:color="auto"/>
              <w:left w:val="single" w:sz="4" w:space="0" w:color="auto"/>
              <w:bottom w:val="single" w:sz="4" w:space="0" w:color="auto"/>
              <w:right w:val="single" w:sz="4" w:space="0" w:color="auto"/>
            </w:tcBorders>
          </w:tcPr>
          <w:p w14:paraId="1DFAFBE7"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409E88F0" w14:textId="77777777" w:rsidR="00B673AC" w:rsidRPr="0074283F" w:rsidRDefault="00B673AC" w:rsidP="00B673AC">
            <w:pPr>
              <w:overflowPunct w:val="0"/>
              <w:jc w:val="center"/>
              <w:textAlignment w:val="baseline"/>
              <w:rPr>
                <w:sz w:val="22"/>
                <w:szCs w:val="22"/>
              </w:rPr>
            </w:pPr>
          </w:p>
        </w:tc>
        <w:tc>
          <w:tcPr>
            <w:tcW w:w="3393" w:type="dxa"/>
            <w:tcBorders>
              <w:top w:val="single" w:sz="4" w:space="0" w:color="auto"/>
              <w:left w:val="single" w:sz="4" w:space="0" w:color="auto"/>
              <w:bottom w:val="single" w:sz="4" w:space="0" w:color="auto"/>
              <w:right w:val="single" w:sz="4" w:space="0" w:color="auto"/>
            </w:tcBorders>
          </w:tcPr>
          <w:p w14:paraId="1CF8259F" w14:textId="77777777" w:rsidR="00B673AC" w:rsidRPr="0074283F" w:rsidRDefault="00B673AC" w:rsidP="00B673AC">
            <w:pPr>
              <w:overflowPunct w:val="0"/>
              <w:jc w:val="center"/>
              <w:textAlignment w:val="baseline"/>
              <w:rPr>
                <w:sz w:val="22"/>
                <w:szCs w:val="22"/>
              </w:rPr>
            </w:pPr>
          </w:p>
        </w:tc>
      </w:tr>
      <w:tr w:rsidR="00B673AC" w:rsidRPr="0074283F" w14:paraId="73EB392D" w14:textId="77777777" w:rsidTr="00004BD8">
        <w:trPr>
          <w:cantSplit/>
          <w:trHeight w:val="749"/>
        </w:trPr>
        <w:tc>
          <w:tcPr>
            <w:tcW w:w="4070" w:type="dxa"/>
            <w:tcBorders>
              <w:top w:val="single" w:sz="4" w:space="0" w:color="auto"/>
              <w:left w:val="single" w:sz="4" w:space="0" w:color="auto"/>
              <w:bottom w:val="single" w:sz="4" w:space="0" w:color="auto"/>
              <w:right w:val="single" w:sz="4" w:space="0" w:color="auto"/>
            </w:tcBorders>
            <w:vAlign w:val="center"/>
            <w:hideMark/>
          </w:tcPr>
          <w:p w14:paraId="74CF5CAF" w14:textId="3025260E" w:rsidR="00B673AC" w:rsidRPr="0074283F" w:rsidRDefault="00A03184" w:rsidP="00A03184">
            <w:pPr>
              <w:tabs>
                <w:tab w:val="left" w:pos="365"/>
              </w:tabs>
              <w:overflowPunct w:val="0"/>
              <w:ind w:left="57" w:right="57"/>
              <w:jc w:val="both"/>
              <w:textAlignment w:val="baseline"/>
              <w:rPr>
                <w:bCs/>
                <w:sz w:val="22"/>
                <w:szCs w:val="22"/>
              </w:rPr>
            </w:pPr>
            <w:r w:rsidRPr="0074283F">
              <w:rPr>
                <w:sz w:val="22"/>
                <w:szCs w:val="22"/>
              </w:rPr>
              <w:t>T</w:t>
            </w:r>
            <w:r w:rsidR="00B673AC" w:rsidRPr="0074283F">
              <w:rPr>
                <w:sz w:val="22"/>
                <w:szCs w:val="22"/>
              </w:rPr>
              <w:t xml:space="preserve">varus dirvožemio naudojimas parenkant technologijas tausojančias biologinę įvairovę, skatinančias anglies kaupimą ir optimizuojančias augalų mitybos grandinę; </w:t>
            </w:r>
          </w:p>
        </w:tc>
        <w:tc>
          <w:tcPr>
            <w:tcW w:w="1491" w:type="dxa"/>
            <w:tcBorders>
              <w:top w:val="single" w:sz="4" w:space="0" w:color="auto"/>
              <w:left w:val="single" w:sz="4" w:space="0" w:color="auto"/>
              <w:bottom w:val="single" w:sz="4" w:space="0" w:color="auto"/>
              <w:right w:val="single" w:sz="4" w:space="0" w:color="auto"/>
            </w:tcBorders>
          </w:tcPr>
          <w:p w14:paraId="5223AC5F" w14:textId="77777777" w:rsidR="00B673AC" w:rsidRPr="0074283F" w:rsidRDefault="00B673AC" w:rsidP="00B673AC">
            <w:pPr>
              <w:overflowPunct w:val="0"/>
              <w:jc w:val="center"/>
              <w:textAlignment w:val="baseline"/>
              <w:rPr>
                <w:sz w:val="22"/>
                <w:szCs w:val="22"/>
              </w:rPr>
            </w:pPr>
          </w:p>
        </w:tc>
        <w:tc>
          <w:tcPr>
            <w:tcW w:w="1221" w:type="dxa"/>
            <w:tcBorders>
              <w:top w:val="single" w:sz="4" w:space="0" w:color="auto"/>
              <w:left w:val="single" w:sz="4" w:space="0" w:color="auto"/>
              <w:bottom w:val="single" w:sz="4" w:space="0" w:color="auto"/>
              <w:right w:val="single" w:sz="4" w:space="0" w:color="auto"/>
            </w:tcBorders>
          </w:tcPr>
          <w:p w14:paraId="3D9889A9"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1FE5E75F" w14:textId="77777777" w:rsidR="00B673AC" w:rsidRPr="0074283F" w:rsidRDefault="00B673AC" w:rsidP="00B673AC">
            <w:pPr>
              <w:overflowPunct w:val="0"/>
              <w:jc w:val="center"/>
              <w:textAlignment w:val="baseline"/>
              <w:rPr>
                <w:sz w:val="22"/>
                <w:szCs w:val="22"/>
              </w:rPr>
            </w:pPr>
          </w:p>
        </w:tc>
        <w:tc>
          <w:tcPr>
            <w:tcW w:w="1356" w:type="dxa"/>
            <w:tcBorders>
              <w:top w:val="single" w:sz="4" w:space="0" w:color="auto"/>
              <w:left w:val="single" w:sz="4" w:space="0" w:color="auto"/>
              <w:bottom w:val="single" w:sz="4" w:space="0" w:color="auto"/>
              <w:right w:val="single" w:sz="4" w:space="0" w:color="auto"/>
            </w:tcBorders>
          </w:tcPr>
          <w:p w14:paraId="51E9EC38" w14:textId="77777777" w:rsidR="00B673AC" w:rsidRPr="0074283F" w:rsidRDefault="00B673AC" w:rsidP="00B673AC">
            <w:pPr>
              <w:overflowPunct w:val="0"/>
              <w:jc w:val="center"/>
              <w:textAlignment w:val="baseline"/>
              <w:rPr>
                <w:sz w:val="22"/>
                <w:szCs w:val="22"/>
              </w:rPr>
            </w:pPr>
          </w:p>
        </w:tc>
        <w:tc>
          <w:tcPr>
            <w:tcW w:w="1355" w:type="dxa"/>
            <w:tcBorders>
              <w:top w:val="single" w:sz="4" w:space="0" w:color="auto"/>
              <w:left w:val="single" w:sz="4" w:space="0" w:color="auto"/>
              <w:bottom w:val="single" w:sz="4" w:space="0" w:color="auto"/>
              <w:right w:val="single" w:sz="4" w:space="0" w:color="auto"/>
            </w:tcBorders>
          </w:tcPr>
          <w:p w14:paraId="16180FD7" w14:textId="77777777" w:rsidR="00B673AC" w:rsidRPr="0074283F" w:rsidRDefault="00B673AC" w:rsidP="00B673AC">
            <w:pPr>
              <w:overflowPunct w:val="0"/>
              <w:jc w:val="center"/>
              <w:textAlignment w:val="baseline"/>
              <w:rPr>
                <w:sz w:val="22"/>
                <w:szCs w:val="22"/>
              </w:rPr>
            </w:pPr>
          </w:p>
        </w:tc>
        <w:tc>
          <w:tcPr>
            <w:tcW w:w="3393" w:type="dxa"/>
            <w:tcBorders>
              <w:top w:val="single" w:sz="4" w:space="0" w:color="auto"/>
              <w:left w:val="single" w:sz="4" w:space="0" w:color="auto"/>
              <w:bottom w:val="single" w:sz="4" w:space="0" w:color="auto"/>
              <w:right w:val="single" w:sz="4" w:space="0" w:color="auto"/>
            </w:tcBorders>
          </w:tcPr>
          <w:p w14:paraId="3424695F" w14:textId="77777777" w:rsidR="00B673AC" w:rsidRPr="0074283F" w:rsidRDefault="00B673AC" w:rsidP="00B673AC">
            <w:pPr>
              <w:overflowPunct w:val="0"/>
              <w:jc w:val="center"/>
              <w:textAlignment w:val="baseline"/>
              <w:rPr>
                <w:sz w:val="22"/>
                <w:szCs w:val="22"/>
              </w:rPr>
            </w:pPr>
          </w:p>
        </w:tc>
      </w:tr>
      <w:tr w:rsidR="00B673AC" w:rsidRPr="0074283F" w14:paraId="0FEA9FEB" w14:textId="77777777" w:rsidTr="00004BD8">
        <w:trPr>
          <w:cantSplit/>
          <w:trHeight w:val="251"/>
        </w:trPr>
        <w:tc>
          <w:tcPr>
            <w:tcW w:w="4070" w:type="dxa"/>
            <w:tcBorders>
              <w:top w:val="single" w:sz="4" w:space="0" w:color="auto"/>
              <w:left w:val="single" w:sz="4" w:space="0" w:color="auto"/>
              <w:bottom w:val="single" w:sz="4" w:space="0" w:color="auto"/>
              <w:right w:val="single" w:sz="4" w:space="0" w:color="auto"/>
            </w:tcBorders>
            <w:vAlign w:val="center"/>
            <w:hideMark/>
          </w:tcPr>
          <w:p w14:paraId="21FD611F" w14:textId="38D7B765" w:rsidR="00B673AC" w:rsidRPr="0074283F" w:rsidRDefault="00A03184" w:rsidP="00A03184">
            <w:pPr>
              <w:tabs>
                <w:tab w:val="left" w:pos="485"/>
              </w:tabs>
              <w:overflowPunct w:val="0"/>
              <w:ind w:left="57" w:right="57"/>
              <w:jc w:val="both"/>
              <w:textAlignment w:val="baseline"/>
              <w:rPr>
                <w:iCs/>
                <w:sz w:val="22"/>
                <w:szCs w:val="22"/>
              </w:rPr>
            </w:pPr>
            <w:r w:rsidRPr="0074283F">
              <w:rPr>
                <w:sz w:val="22"/>
                <w:szCs w:val="22"/>
              </w:rPr>
              <w:t>Ū</w:t>
            </w:r>
            <w:r w:rsidR="00B673AC" w:rsidRPr="0074283F">
              <w:rPr>
                <w:sz w:val="22"/>
                <w:szCs w:val="22"/>
              </w:rPr>
              <w:t>kio valdymo strategijos, apimančios ūkio finansų valdymo priemones ir metodus, paveldėjimo planavimas;</w:t>
            </w:r>
          </w:p>
        </w:tc>
        <w:tc>
          <w:tcPr>
            <w:tcW w:w="1491" w:type="dxa"/>
            <w:tcBorders>
              <w:top w:val="single" w:sz="4" w:space="0" w:color="auto"/>
              <w:left w:val="single" w:sz="4" w:space="0" w:color="auto"/>
              <w:bottom w:val="single" w:sz="4" w:space="0" w:color="auto"/>
              <w:right w:val="single" w:sz="4" w:space="0" w:color="auto"/>
            </w:tcBorders>
          </w:tcPr>
          <w:p w14:paraId="108399C9" w14:textId="77777777" w:rsidR="00B673AC" w:rsidRPr="0074283F" w:rsidRDefault="00B673AC" w:rsidP="00B673AC">
            <w:pPr>
              <w:overflowPunct w:val="0"/>
              <w:jc w:val="both"/>
              <w:textAlignment w:val="baseline"/>
              <w:rPr>
                <w:iCs/>
                <w:sz w:val="22"/>
                <w:szCs w:val="22"/>
              </w:rPr>
            </w:pPr>
          </w:p>
        </w:tc>
        <w:tc>
          <w:tcPr>
            <w:tcW w:w="1221" w:type="dxa"/>
            <w:tcBorders>
              <w:top w:val="single" w:sz="4" w:space="0" w:color="auto"/>
              <w:left w:val="single" w:sz="4" w:space="0" w:color="auto"/>
              <w:bottom w:val="single" w:sz="4" w:space="0" w:color="auto"/>
              <w:right w:val="single" w:sz="4" w:space="0" w:color="auto"/>
            </w:tcBorders>
          </w:tcPr>
          <w:p w14:paraId="23AF7E5A" w14:textId="77777777" w:rsidR="00B673AC" w:rsidRPr="0074283F" w:rsidRDefault="00B673AC" w:rsidP="00B673AC">
            <w:pPr>
              <w:overflowPunct w:val="0"/>
              <w:jc w:val="both"/>
              <w:textAlignment w:val="baseline"/>
              <w:rPr>
                <w:iCs/>
                <w:sz w:val="22"/>
                <w:szCs w:val="22"/>
              </w:rPr>
            </w:pPr>
          </w:p>
        </w:tc>
        <w:tc>
          <w:tcPr>
            <w:tcW w:w="1355" w:type="dxa"/>
            <w:tcBorders>
              <w:top w:val="single" w:sz="4" w:space="0" w:color="auto"/>
              <w:left w:val="single" w:sz="4" w:space="0" w:color="auto"/>
              <w:bottom w:val="single" w:sz="4" w:space="0" w:color="auto"/>
              <w:right w:val="single" w:sz="4" w:space="0" w:color="auto"/>
            </w:tcBorders>
          </w:tcPr>
          <w:p w14:paraId="1E8EFD5E" w14:textId="77777777" w:rsidR="00B673AC" w:rsidRPr="0074283F" w:rsidRDefault="00B673AC" w:rsidP="00B673AC">
            <w:pPr>
              <w:overflowPunct w:val="0"/>
              <w:jc w:val="both"/>
              <w:textAlignment w:val="baseline"/>
              <w:rPr>
                <w:iCs/>
                <w:sz w:val="22"/>
                <w:szCs w:val="22"/>
              </w:rPr>
            </w:pPr>
          </w:p>
        </w:tc>
        <w:tc>
          <w:tcPr>
            <w:tcW w:w="1356" w:type="dxa"/>
            <w:tcBorders>
              <w:top w:val="single" w:sz="4" w:space="0" w:color="auto"/>
              <w:left w:val="single" w:sz="4" w:space="0" w:color="auto"/>
              <w:bottom w:val="single" w:sz="4" w:space="0" w:color="auto"/>
              <w:right w:val="single" w:sz="4" w:space="0" w:color="auto"/>
            </w:tcBorders>
          </w:tcPr>
          <w:p w14:paraId="6E9ABB3D" w14:textId="77777777" w:rsidR="00B673AC" w:rsidRPr="0074283F" w:rsidRDefault="00B673AC" w:rsidP="00B673AC">
            <w:pPr>
              <w:overflowPunct w:val="0"/>
              <w:jc w:val="both"/>
              <w:textAlignment w:val="baseline"/>
              <w:rPr>
                <w:iCs/>
                <w:sz w:val="22"/>
                <w:szCs w:val="22"/>
              </w:rPr>
            </w:pPr>
          </w:p>
        </w:tc>
        <w:tc>
          <w:tcPr>
            <w:tcW w:w="1355" w:type="dxa"/>
            <w:tcBorders>
              <w:top w:val="single" w:sz="4" w:space="0" w:color="auto"/>
              <w:left w:val="single" w:sz="4" w:space="0" w:color="auto"/>
              <w:bottom w:val="single" w:sz="4" w:space="0" w:color="auto"/>
              <w:right w:val="single" w:sz="4" w:space="0" w:color="auto"/>
            </w:tcBorders>
          </w:tcPr>
          <w:p w14:paraId="410E06ED" w14:textId="77777777" w:rsidR="00B673AC" w:rsidRPr="0074283F" w:rsidRDefault="00B673AC" w:rsidP="00B673AC">
            <w:pPr>
              <w:overflowPunct w:val="0"/>
              <w:jc w:val="both"/>
              <w:textAlignment w:val="baseline"/>
              <w:rPr>
                <w:iCs/>
                <w:sz w:val="22"/>
                <w:szCs w:val="22"/>
              </w:rPr>
            </w:pPr>
          </w:p>
        </w:tc>
        <w:tc>
          <w:tcPr>
            <w:tcW w:w="3393" w:type="dxa"/>
            <w:tcBorders>
              <w:top w:val="single" w:sz="4" w:space="0" w:color="auto"/>
              <w:left w:val="single" w:sz="4" w:space="0" w:color="auto"/>
              <w:bottom w:val="single" w:sz="4" w:space="0" w:color="auto"/>
              <w:right w:val="single" w:sz="4" w:space="0" w:color="auto"/>
            </w:tcBorders>
          </w:tcPr>
          <w:p w14:paraId="522C7E00" w14:textId="77777777" w:rsidR="00B673AC" w:rsidRPr="0074283F" w:rsidRDefault="00B673AC" w:rsidP="00B673AC">
            <w:pPr>
              <w:overflowPunct w:val="0"/>
              <w:jc w:val="both"/>
              <w:textAlignment w:val="baseline"/>
              <w:rPr>
                <w:iCs/>
                <w:sz w:val="22"/>
                <w:szCs w:val="22"/>
              </w:rPr>
            </w:pPr>
          </w:p>
        </w:tc>
      </w:tr>
      <w:tr w:rsidR="00994AD9" w:rsidRPr="0074283F" w14:paraId="1B8FF66C" w14:textId="77777777" w:rsidTr="00004BD8">
        <w:trPr>
          <w:cantSplit/>
          <w:trHeight w:val="251"/>
        </w:trPr>
        <w:tc>
          <w:tcPr>
            <w:tcW w:w="4070" w:type="dxa"/>
            <w:tcBorders>
              <w:top w:val="single" w:sz="4" w:space="0" w:color="auto"/>
              <w:left w:val="single" w:sz="4" w:space="0" w:color="auto"/>
              <w:bottom w:val="single" w:sz="4" w:space="0" w:color="auto"/>
              <w:right w:val="single" w:sz="4" w:space="0" w:color="auto"/>
            </w:tcBorders>
            <w:vAlign w:val="center"/>
            <w:hideMark/>
          </w:tcPr>
          <w:p w14:paraId="4D55180A" w14:textId="474A0DEE" w:rsidR="00994AD9" w:rsidRPr="0074283F" w:rsidRDefault="00994AD9" w:rsidP="00A03184">
            <w:pPr>
              <w:tabs>
                <w:tab w:val="left" w:pos="305"/>
              </w:tabs>
              <w:overflowPunct w:val="0"/>
              <w:ind w:left="5" w:right="142"/>
              <w:jc w:val="right"/>
              <w:textAlignment w:val="baseline"/>
              <w:rPr>
                <w:sz w:val="22"/>
                <w:szCs w:val="22"/>
                <w:lang w:eastAsia="lt-LT"/>
              </w:rPr>
            </w:pPr>
            <w:r w:rsidRPr="0074283F">
              <w:rPr>
                <w:sz w:val="22"/>
                <w:szCs w:val="22"/>
                <w:lang w:eastAsia="lt-LT"/>
              </w:rPr>
              <w:t>Iš viso</w:t>
            </w:r>
            <w:r w:rsidR="00A03184" w:rsidRPr="0074283F">
              <w:rPr>
                <w:sz w:val="22"/>
                <w:szCs w:val="22"/>
                <w:lang w:eastAsia="lt-LT"/>
              </w:rPr>
              <w:t>:</w:t>
            </w:r>
          </w:p>
        </w:tc>
        <w:tc>
          <w:tcPr>
            <w:tcW w:w="1491" w:type="dxa"/>
            <w:tcBorders>
              <w:top w:val="single" w:sz="4" w:space="0" w:color="auto"/>
              <w:left w:val="single" w:sz="4" w:space="0" w:color="auto"/>
              <w:bottom w:val="single" w:sz="4" w:space="0" w:color="auto"/>
              <w:right w:val="single" w:sz="4" w:space="0" w:color="auto"/>
            </w:tcBorders>
          </w:tcPr>
          <w:p w14:paraId="5488082E" w14:textId="77777777" w:rsidR="00994AD9" w:rsidRPr="0074283F" w:rsidRDefault="00994AD9" w:rsidP="004F175E">
            <w:pPr>
              <w:overflowPunct w:val="0"/>
              <w:jc w:val="both"/>
              <w:textAlignment w:val="baseline"/>
              <w:rPr>
                <w:iCs/>
                <w:sz w:val="22"/>
                <w:szCs w:val="22"/>
              </w:rPr>
            </w:pPr>
          </w:p>
        </w:tc>
        <w:tc>
          <w:tcPr>
            <w:tcW w:w="1221" w:type="dxa"/>
            <w:tcBorders>
              <w:top w:val="single" w:sz="4" w:space="0" w:color="auto"/>
              <w:left w:val="single" w:sz="4" w:space="0" w:color="auto"/>
              <w:bottom w:val="single" w:sz="4" w:space="0" w:color="auto"/>
              <w:right w:val="single" w:sz="4" w:space="0" w:color="auto"/>
            </w:tcBorders>
          </w:tcPr>
          <w:p w14:paraId="01AEB0AB" w14:textId="77777777" w:rsidR="00994AD9" w:rsidRPr="0074283F" w:rsidRDefault="00994AD9" w:rsidP="004F175E">
            <w:pPr>
              <w:overflowPunct w:val="0"/>
              <w:jc w:val="center"/>
              <w:textAlignment w:val="baseline"/>
              <w:rPr>
                <w:iCs/>
                <w:sz w:val="22"/>
                <w:szCs w:val="22"/>
              </w:rPr>
            </w:pPr>
          </w:p>
        </w:tc>
        <w:tc>
          <w:tcPr>
            <w:tcW w:w="1355" w:type="dxa"/>
            <w:tcBorders>
              <w:top w:val="single" w:sz="4" w:space="0" w:color="auto"/>
              <w:left w:val="single" w:sz="4" w:space="0" w:color="auto"/>
              <w:bottom w:val="single" w:sz="4" w:space="0" w:color="auto"/>
              <w:right w:val="single" w:sz="4" w:space="0" w:color="auto"/>
            </w:tcBorders>
          </w:tcPr>
          <w:p w14:paraId="25BC4F70" w14:textId="77777777" w:rsidR="00994AD9" w:rsidRPr="0074283F" w:rsidRDefault="00994AD9" w:rsidP="004F175E">
            <w:pPr>
              <w:overflowPunct w:val="0"/>
              <w:jc w:val="center"/>
              <w:textAlignment w:val="baseline"/>
              <w:rPr>
                <w:iCs/>
                <w:sz w:val="22"/>
                <w:szCs w:val="22"/>
              </w:rPr>
            </w:pPr>
          </w:p>
        </w:tc>
        <w:tc>
          <w:tcPr>
            <w:tcW w:w="1356" w:type="dxa"/>
            <w:tcBorders>
              <w:top w:val="single" w:sz="4" w:space="0" w:color="auto"/>
              <w:left w:val="single" w:sz="4" w:space="0" w:color="auto"/>
              <w:bottom w:val="single" w:sz="4" w:space="0" w:color="auto"/>
              <w:right w:val="single" w:sz="4" w:space="0" w:color="auto"/>
            </w:tcBorders>
          </w:tcPr>
          <w:p w14:paraId="444041D3" w14:textId="77777777" w:rsidR="00994AD9" w:rsidRPr="0074283F" w:rsidRDefault="00994AD9" w:rsidP="004F175E">
            <w:pPr>
              <w:overflowPunct w:val="0"/>
              <w:jc w:val="center"/>
              <w:textAlignment w:val="baseline"/>
              <w:rPr>
                <w:iCs/>
                <w:sz w:val="22"/>
                <w:szCs w:val="22"/>
              </w:rPr>
            </w:pPr>
          </w:p>
        </w:tc>
        <w:tc>
          <w:tcPr>
            <w:tcW w:w="1355" w:type="dxa"/>
            <w:tcBorders>
              <w:top w:val="single" w:sz="4" w:space="0" w:color="auto"/>
              <w:left w:val="single" w:sz="4" w:space="0" w:color="auto"/>
              <w:bottom w:val="single" w:sz="4" w:space="0" w:color="auto"/>
              <w:right w:val="single" w:sz="4" w:space="0" w:color="auto"/>
            </w:tcBorders>
          </w:tcPr>
          <w:p w14:paraId="702A06BA" w14:textId="77777777" w:rsidR="00994AD9" w:rsidRPr="0074283F" w:rsidRDefault="00994AD9" w:rsidP="004F175E">
            <w:pPr>
              <w:overflowPunct w:val="0"/>
              <w:jc w:val="center"/>
              <w:textAlignment w:val="baseline"/>
              <w:rPr>
                <w:iCs/>
                <w:sz w:val="22"/>
                <w:szCs w:val="22"/>
              </w:rPr>
            </w:pPr>
          </w:p>
        </w:tc>
        <w:tc>
          <w:tcPr>
            <w:tcW w:w="3393" w:type="dxa"/>
            <w:tcBorders>
              <w:top w:val="single" w:sz="4" w:space="0" w:color="auto"/>
              <w:left w:val="single" w:sz="4" w:space="0" w:color="auto"/>
              <w:bottom w:val="single" w:sz="4" w:space="0" w:color="auto"/>
              <w:right w:val="single" w:sz="4" w:space="0" w:color="auto"/>
            </w:tcBorders>
            <w:hideMark/>
          </w:tcPr>
          <w:p w14:paraId="17510DED" w14:textId="77777777" w:rsidR="00994AD9" w:rsidRPr="0074283F" w:rsidRDefault="00994AD9" w:rsidP="004F175E">
            <w:pPr>
              <w:overflowPunct w:val="0"/>
              <w:jc w:val="center"/>
              <w:textAlignment w:val="baseline"/>
              <w:rPr>
                <w:iCs/>
                <w:sz w:val="22"/>
                <w:szCs w:val="22"/>
              </w:rPr>
            </w:pPr>
            <w:r w:rsidRPr="0074283F">
              <w:rPr>
                <w:iCs/>
                <w:sz w:val="22"/>
                <w:szCs w:val="22"/>
              </w:rPr>
              <w:t>X</w:t>
            </w:r>
          </w:p>
        </w:tc>
      </w:tr>
    </w:tbl>
    <w:p w14:paraId="7CED3EFC" w14:textId="77777777" w:rsidR="00994AD9" w:rsidRDefault="00994AD9" w:rsidP="00994AD9">
      <w:pPr>
        <w:widowControl w:val="0"/>
        <w:tabs>
          <w:tab w:val="left" w:pos="851"/>
        </w:tabs>
        <w:rPr>
          <w:b/>
          <w:iCs/>
          <w:szCs w:val="24"/>
          <w:lang w:eastAsia="lt-LT"/>
        </w:rPr>
      </w:pPr>
    </w:p>
    <w:p w14:paraId="34963AC4" w14:textId="77777777" w:rsidR="00994AD9" w:rsidRDefault="00994AD9" w:rsidP="00994AD9">
      <w:pPr>
        <w:widowControl w:val="0"/>
        <w:tabs>
          <w:tab w:val="left" w:pos="851"/>
          <w:tab w:val="left" w:pos="4678"/>
          <w:tab w:val="left" w:pos="4962"/>
          <w:tab w:val="left" w:pos="5245"/>
        </w:tabs>
        <w:ind w:left="1800" w:hanging="1800"/>
        <w:jc w:val="center"/>
        <w:rPr>
          <w:b/>
          <w:iCs/>
          <w:szCs w:val="24"/>
          <w:lang w:eastAsia="lt-LT"/>
        </w:rPr>
      </w:pPr>
      <w:r>
        <w:rPr>
          <w:b/>
          <w:iCs/>
          <w:szCs w:val="24"/>
          <w:lang w:eastAsia="lt-LT"/>
        </w:rPr>
        <w:t>II.</w:t>
      </w:r>
      <w:r>
        <w:rPr>
          <w:b/>
          <w:iCs/>
          <w:szCs w:val="24"/>
          <w:lang w:eastAsia="lt-LT"/>
        </w:rPr>
        <w:tab/>
        <w:t>Konsultavimo paslaugos miško valdytojams</w:t>
      </w:r>
    </w:p>
    <w:p w14:paraId="0259365E" w14:textId="77777777" w:rsidR="00994AD9" w:rsidRDefault="00994AD9" w:rsidP="00994AD9">
      <w:pPr>
        <w:widowControl w:val="0"/>
        <w:tabs>
          <w:tab w:val="left" w:pos="851"/>
        </w:tabs>
        <w:rPr>
          <w:b/>
          <w:iCs/>
          <w:szCs w:val="24"/>
          <w:lang w:eastAsia="lt-LT"/>
        </w:rPr>
      </w:pPr>
    </w:p>
    <w:tbl>
      <w:tblPr>
        <w:tblW w:w="143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2"/>
        <w:gridCol w:w="1365"/>
        <w:gridCol w:w="1092"/>
        <w:gridCol w:w="1503"/>
        <w:gridCol w:w="1367"/>
        <w:gridCol w:w="1366"/>
        <w:gridCol w:w="3009"/>
      </w:tblGrid>
      <w:tr w:rsidR="00004BD8" w:rsidRPr="0074283F" w14:paraId="4089DCC0" w14:textId="77777777" w:rsidTr="00004BD8">
        <w:trPr>
          <w:cantSplit/>
          <w:trHeight w:val="1039"/>
        </w:trPr>
        <w:tc>
          <w:tcPr>
            <w:tcW w:w="4652" w:type="dxa"/>
            <w:tcBorders>
              <w:top w:val="single" w:sz="4" w:space="0" w:color="auto"/>
              <w:left w:val="single" w:sz="4" w:space="0" w:color="auto"/>
              <w:bottom w:val="single" w:sz="4" w:space="0" w:color="auto"/>
              <w:right w:val="single" w:sz="4" w:space="0" w:color="auto"/>
            </w:tcBorders>
            <w:vAlign w:val="center"/>
            <w:hideMark/>
          </w:tcPr>
          <w:p w14:paraId="33875A5D" w14:textId="77777777" w:rsidR="00994AD9" w:rsidRPr="0074283F" w:rsidRDefault="00994AD9" w:rsidP="004F175E">
            <w:pPr>
              <w:overflowPunct w:val="0"/>
              <w:jc w:val="center"/>
              <w:textAlignment w:val="baseline"/>
              <w:rPr>
                <w:sz w:val="22"/>
                <w:szCs w:val="22"/>
              </w:rPr>
            </w:pPr>
            <w:r w:rsidRPr="0074283F">
              <w:rPr>
                <w:sz w:val="22"/>
                <w:szCs w:val="22"/>
              </w:rPr>
              <w:t>Konsultavimo paslaugų temos pavadinimas</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AA26DB0" w14:textId="77777777" w:rsidR="00994AD9" w:rsidRPr="0074283F" w:rsidRDefault="00994AD9" w:rsidP="004F175E">
            <w:pPr>
              <w:overflowPunct w:val="0"/>
              <w:jc w:val="center"/>
              <w:textAlignment w:val="baseline"/>
              <w:rPr>
                <w:sz w:val="22"/>
                <w:szCs w:val="22"/>
              </w:rPr>
            </w:pPr>
            <w:r w:rsidRPr="0074283F">
              <w:rPr>
                <w:sz w:val="22"/>
                <w:szCs w:val="22"/>
              </w:rPr>
              <w:t>Konsultavimo paslaugų teikimo trukmė, val.</w:t>
            </w:r>
          </w:p>
        </w:tc>
        <w:tc>
          <w:tcPr>
            <w:tcW w:w="1092" w:type="dxa"/>
            <w:tcBorders>
              <w:top w:val="single" w:sz="4" w:space="0" w:color="auto"/>
              <w:left w:val="single" w:sz="4" w:space="0" w:color="auto"/>
              <w:bottom w:val="single" w:sz="4" w:space="0" w:color="auto"/>
              <w:right w:val="single" w:sz="4" w:space="0" w:color="auto"/>
            </w:tcBorders>
            <w:vAlign w:val="center"/>
            <w:hideMark/>
          </w:tcPr>
          <w:p w14:paraId="7456E9DA" w14:textId="77777777" w:rsidR="00994AD9" w:rsidRPr="0074283F" w:rsidRDefault="00994AD9" w:rsidP="004F175E">
            <w:pPr>
              <w:overflowPunct w:val="0"/>
              <w:jc w:val="center"/>
              <w:textAlignment w:val="baseline"/>
              <w:rPr>
                <w:sz w:val="22"/>
                <w:szCs w:val="22"/>
              </w:rPr>
            </w:pPr>
            <w:r w:rsidRPr="0074283F">
              <w:rPr>
                <w:sz w:val="22"/>
                <w:szCs w:val="22"/>
              </w:rPr>
              <w:t>Valandos įkainis be PVM, Eur</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5564622" w14:textId="77777777" w:rsidR="00994AD9" w:rsidRPr="0074283F" w:rsidRDefault="00994AD9" w:rsidP="004F175E">
            <w:pPr>
              <w:overflowPunct w:val="0"/>
              <w:jc w:val="center"/>
              <w:textAlignment w:val="baseline"/>
              <w:rPr>
                <w:sz w:val="22"/>
                <w:szCs w:val="22"/>
              </w:rPr>
            </w:pPr>
            <w:r w:rsidRPr="0074283F">
              <w:rPr>
                <w:sz w:val="22"/>
                <w:szCs w:val="22"/>
              </w:rPr>
              <w:t>Suma be PVM, Eur</w:t>
            </w:r>
          </w:p>
          <w:p w14:paraId="19CD5C99" w14:textId="77777777" w:rsidR="00994AD9" w:rsidRPr="0074283F" w:rsidRDefault="00994AD9" w:rsidP="004F175E">
            <w:pPr>
              <w:overflowPunct w:val="0"/>
              <w:jc w:val="center"/>
              <w:textAlignment w:val="baseline"/>
              <w:rPr>
                <w:sz w:val="22"/>
                <w:szCs w:val="22"/>
              </w:rPr>
            </w:pPr>
            <w:r w:rsidRPr="0074283F">
              <w:rPr>
                <w:sz w:val="22"/>
                <w:szCs w:val="22"/>
              </w:rPr>
              <w:t>(2x3)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6660FAD" w14:textId="77777777" w:rsidR="00994AD9" w:rsidRPr="0074283F" w:rsidRDefault="00994AD9" w:rsidP="004F175E">
            <w:pPr>
              <w:overflowPunct w:val="0"/>
              <w:jc w:val="center"/>
              <w:textAlignment w:val="baseline"/>
              <w:rPr>
                <w:sz w:val="22"/>
                <w:szCs w:val="22"/>
              </w:rPr>
            </w:pPr>
            <w:r w:rsidRPr="0074283F">
              <w:rPr>
                <w:sz w:val="22"/>
                <w:szCs w:val="22"/>
              </w:rPr>
              <w:t>PVM suma, Eur</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4746598" w14:textId="77777777" w:rsidR="00994AD9" w:rsidRPr="0074283F" w:rsidRDefault="00994AD9" w:rsidP="004F175E">
            <w:pPr>
              <w:overflowPunct w:val="0"/>
              <w:jc w:val="center"/>
              <w:textAlignment w:val="baseline"/>
              <w:rPr>
                <w:sz w:val="22"/>
                <w:szCs w:val="22"/>
              </w:rPr>
            </w:pPr>
            <w:r w:rsidRPr="0074283F">
              <w:rPr>
                <w:sz w:val="22"/>
                <w:szCs w:val="22"/>
              </w:rPr>
              <w:t>Bendra suma su PVM, Eur</w:t>
            </w:r>
          </w:p>
          <w:p w14:paraId="406A5AE6" w14:textId="77777777" w:rsidR="00994AD9" w:rsidRPr="0074283F" w:rsidRDefault="00994AD9" w:rsidP="004F175E">
            <w:pPr>
              <w:overflowPunct w:val="0"/>
              <w:jc w:val="center"/>
              <w:textAlignment w:val="baseline"/>
              <w:rPr>
                <w:sz w:val="22"/>
                <w:szCs w:val="22"/>
              </w:rPr>
            </w:pPr>
            <w:r w:rsidRPr="0074283F">
              <w:rPr>
                <w:sz w:val="22"/>
                <w:szCs w:val="22"/>
              </w:rPr>
              <w:t>(4+5)</w:t>
            </w:r>
          </w:p>
        </w:tc>
        <w:tc>
          <w:tcPr>
            <w:tcW w:w="3009" w:type="dxa"/>
            <w:tcBorders>
              <w:top w:val="single" w:sz="4" w:space="0" w:color="auto"/>
              <w:left w:val="single" w:sz="4" w:space="0" w:color="auto"/>
              <w:bottom w:val="single" w:sz="4" w:space="0" w:color="auto"/>
              <w:right w:val="single" w:sz="4" w:space="0" w:color="auto"/>
            </w:tcBorders>
            <w:vAlign w:val="center"/>
            <w:hideMark/>
          </w:tcPr>
          <w:p w14:paraId="4B2E0BDC" w14:textId="77777777" w:rsidR="00994AD9" w:rsidRPr="0074283F" w:rsidRDefault="00994AD9" w:rsidP="004F175E">
            <w:pPr>
              <w:overflowPunct w:val="0"/>
              <w:jc w:val="center"/>
              <w:textAlignment w:val="baseline"/>
              <w:rPr>
                <w:sz w:val="22"/>
                <w:szCs w:val="22"/>
              </w:rPr>
            </w:pPr>
            <w:r w:rsidRPr="0074283F">
              <w:rPr>
                <w:sz w:val="22"/>
                <w:szCs w:val="22"/>
              </w:rPr>
              <w:t>Konsultavimo paslaugų aprašymas</w:t>
            </w:r>
          </w:p>
        </w:tc>
      </w:tr>
      <w:tr w:rsidR="00004BD8" w:rsidRPr="0074283F" w14:paraId="37B91696" w14:textId="77777777" w:rsidTr="00004BD8">
        <w:trPr>
          <w:cantSplit/>
          <w:trHeight w:val="274"/>
        </w:trPr>
        <w:tc>
          <w:tcPr>
            <w:tcW w:w="4652" w:type="dxa"/>
            <w:tcBorders>
              <w:top w:val="single" w:sz="4" w:space="0" w:color="auto"/>
              <w:left w:val="single" w:sz="4" w:space="0" w:color="auto"/>
              <w:bottom w:val="single" w:sz="4" w:space="0" w:color="auto"/>
              <w:right w:val="single" w:sz="4" w:space="0" w:color="auto"/>
            </w:tcBorders>
            <w:vAlign w:val="center"/>
            <w:hideMark/>
          </w:tcPr>
          <w:p w14:paraId="03E685D3" w14:textId="77777777" w:rsidR="00994AD9" w:rsidRPr="0074283F" w:rsidRDefault="00994AD9" w:rsidP="004F175E">
            <w:pPr>
              <w:overflowPunct w:val="0"/>
              <w:jc w:val="center"/>
              <w:textAlignment w:val="baseline"/>
              <w:rPr>
                <w:sz w:val="22"/>
                <w:szCs w:val="22"/>
              </w:rPr>
            </w:pPr>
            <w:r w:rsidRPr="0074283F">
              <w:rPr>
                <w:bCs/>
                <w:sz w:val="22"/>
                <w:szCs w:val="22"/>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DA89B7C" w14:textId="77777777" w:rsidR="00994AD9" w:rsidRPr="0074283F" w:rsidRDefault="00994AD9" w:rsidP="004F175E">
            <w:pPr>
              <w:overflowPunct w:val="0"/>
              <w:jc w:val="center"/>
              <w:textAlignment w:val="baseline"/>
              <w:rPr>
                <w:sz w:val="22"/>
                <w:szCs w:val="22"/>
              </w:rPr>
            </w:pPr>
            <w:r w:rsidRPr="0074283F">
              <w:rPr>
                <w:sz w:val="22"/>
                <w:szCs w:val="22"/>
              </w:rPr>
              <w:t>2</w:t>
            </w:r>
          </w:p>
        </w:tc>
        <w:tc>
          <w:tcPr>
            <w:tcW w:w="1092" w:type="dxa"/>
            <w:tcBorders>
              <w:top w:val="single" w:sz="4" w:space="0" w:color="auto"/>
              <w:left w:val="single" w:sz="4" w:space="0" w:color="auto"/>
              <w:bottom w:val="single" w:sz="4" w:space="0" w:color="auto"/>
              <w:right w:val="single" w:sz="4" w:space="0" w:color="auto"/>
            </w:tcBorders>
            <w:hideMark/>
          </w:tcPr>
          <w:p w14:paraId="0861C7DB" w14:textId="77777777" w:rsidR="00994AD9" w:rsidRPr="0074283F" w:rsidRDefault="00994AD9" w:rsidP="004F175E">
            <w:pPr>
              <w:overflowPunct w:val="0"/>
              <w:jc w:val="center"/>
              <w:textAlignment w:val="baseline"/>
              <w:rPr>
                <w:sz w:val="22"/>
                <w:szCs w:val="22"/>
              </w:rPr>
            </w:pPr>
            <w:r w:rsidRPr="0074283F">
              <w:rPr>
                <w:sz w:val="22"/>
                <w:szCs w:val="22"/>
              </w:rPr>
              <w:t>3</w:t>
            </w:r>
          </w:p>
        </w:tc>
        <w:tc>
          <w:tcPr>
            <w:tcW w:w="1503" w:type="dxa"/>
            <w:tcBorders>
              <w:top w:val="single" w:sz="4" w:space="0" w:color="auto"/>
              <w:left w:val="single" w:sz="4" w:space="0" w:color="auto"/>
              <w:bottom w:val="single" w:sz="4" w:space="0" w:color="auto"/>
              <w:right w:val="single" w:sz="4" w:space="0" w:color="auto"/>
            </w:tcBorders>
            <w:hideMark/>
          </w:tcPr>
          <w:p w14:paraId="2A3CCDF0" w14:textId="77777777" w:rsidR="00994AD9" w:rsidRPr="0074283F" w:rsidRDefault="00994AD9" w:rsidP="004F175E">
            <w:pPr>
              <w:overflowPunct w:val="0"/>
              <w:jc w:val="center"/>
              <w:textAlignment w:val="baseline"/>
              <w:rPr>
                <w:sz w:val="22"/>
                <w:szCs w:val="22"/>
              </w:rPr>
            </w:pPr>
            <w:r w:rsidRPr="0074283F">
              <w:rPr>
                <w:sz w:val="22"/>
                <w:szCs w:val="22"/>
              </w:rPr>
              <w:t>4</w:t>
            </w:r>
          </w:p>
        </w:tc>
        <w:tc>
          <w:tcPr>
            <w:tcW w:w="1367" w:type="dxa"/>
            <w:tcBorders>
              <w:top w:val="single" w:sz="4" w:space="0" w:color="auto"/>
              <w:left w:val="single" w:sz="4" w:space="0" w:color="auto"/>
              <w:bottom w:val="single" w:sz="4" w:space="0" w:color="auto"/>
              <w:right w:val="single" w:sz="4" w:space="0" w:color="auto"/>
            </w:tcBorders>
            <w:hideMark/>
          </w:tcPr>
          <w:p w14:paraId="79B53E8F" w14:textId="77777777" w:rsidR="00994AD9" w:rsidRPr="0074283F" w:rsidRDefault="00994AD9" w:rsidP="004F175E">
            <w:pPr>
              <w:overflowPunct w:val="0"/>
              <w:jc w:val="center"/>
              <w:textAlignment w:val="baseline"/>
              <w:rPr>
                <w:sz w:val="22"/>
                <w:szCs w:val="22"/>
              </w:rPr>
            </w:pPr>
            <w:r w:rsidRPr="0074283F">
              <w:rPr>
                <w:sz w:val="22"/>
                <w:szCs w:val="22"/>
              </w:rPr>
              <w:t>5</w:t>
            </w:r>
          </w:p>
        </w:tc>
        <w:tc>
          <w:tcPr>
            <w:tcW w:w="1366" w:type="dxa"/>
            <w:tcBorders>
              <w:top w:val="single" w:sz="4" w:space="0" w:color="auto"/>
              <w:left w:val="single" w:sz="4" w:space="0" w:color="auto"/>
              <w:bottom w:val="single" w:sz="4" w:space="0" w:color="auto"/>
              <w:right w:val="single" w:sz="4" w:space="0" w:color="auto"/>
            </w:tcBorders>
            <w:hideMark/>
          </w:tcPr>
          <w:p w14:paraId="392DF401" w14:textId="77777777" w:rsidR="00994AD9" w:rsidRPr="0074283F" w:rsidRDefault="00994AD9" w:rsidP="004F175E">
            <w:pPr>
              <w:overflowPunct w:val="0"/>
              <w:jc w:val="center"/>
              <w:textAlignment w:val="baseline"/>
              <w:rPr>
                <w:sz w:val="22"/>
                <w:szCs w:val="22"/>
              </w:rPr>
            </w:pPr>
            <w:r w:rsidRPr="0074283F">
              <w:rPr>
                <w:sz w:val="22"/>
                <w:szCs w:val="22"/>
              </w:rPr>
              <w:t>6</w:t>
            </w:r>
          </w:p>
        </w:tc>
        <w:tc>
          <w:tcPr>
            <w:tcW w:w="3009" w:type="dxa"/>
            <w:tcBorders>
              <w:top w:val="single" w:sz="4" w:space="0" w:color="auto"/>
              <w:left w:val="single" w:sz="4" w:space="0" w:color="auto"/>
              <w:bottom w:val="single" w:sz="4" w:space="0" w:color="auto"/>
              <w:right w:val="single" w:sz="4" w:space="0" w:color="auto"/>
            </w:tcBorders>
            <w:vAlign w:val="center"/>
            <w:hideMark/>
          </w:tcPr>
          <w:p w14:paraId="32F68E2D" w14:textId="77777777" w:rsidR="00994AD9" w:rsidRPr="0074283F" w:rsidRDefault="00994AD9" w:rsidP="004F175E">
            <w:pPr>
              <w:overflowPunct w:val="0"/>
              <w:jc w:val="center"/>
              <w:textAlignment w:val="baseline"/>
              <w:rPr>
                <w:sz w:val="22"/>
                <w:szCs w:val="22"/>
              </w:rPr>
            </w:pPr>
            <w:r w:rsidRPr="0074283F">
              <w:rPr>
                <w:sz w:val="22"/>
                <w:szCs w:val="22"/>
              </w:rPr>
              <w:t>7</w:t>
            </w:r>
          </w:p>
        </w:tc>
      </w:tr>
      <w:tr w:rsidR="00004BD8" w:rsidRPr="0074283F" w14:paraId="11619C6B" w14:textId="77777777" w:rsidTr="00004BD8">
        <w:trPr>
          <w:cantSplit/>
          <w:trHeight w:val="423"/>
        </w:trPr>
        <w:tc>
          <w:tcPr>
            <w:tcW w:w="4652" w:type="dxa"/>
            <w:tcBorders>
              <w:top w:val="single" w:sz="4" w:space="0" w:color="auto"/>
              <w:left w:val="single" w:sz="4" w:space="0" w:color="auto"/>
              <w:bottom w:val="single" w:sz="4" w:space="0" w:color="auto"/>
              <w:right w:val="single" w:sz="4" w:space="0" w:color="auto"/>
            </w:tcBorders>
            <w:vAlign w:val="center"/>
            <w:hideMark/>
          </w:tcPr>
          <w:p w14:paraId="52A441D9" w14:textId="372EDDA0" w:rsidR="0074283F" w:rsidRPr="0074283F" w:rsidRDefault="0074283F" w:rsidP="0074283F">
            <w:pPr>
              <w:overflowPunct w:val="0"/>
              <w:ind w:left="57" w:right="57"/>
              <w:jc w:val="both"/>
              <w:textAlignment w:val="baseline"/>
              <w:rPr>
                <w:sz w:val="22"/>
                <w:szCs w:val="22"/>
              </w:rPr>
            </w:pPr>
            <w:r w:rsidRPr="0074283F">
              <w:rPr>
                <w:sz w:val="22"/>
                <w:szCs w:val="22"/>
              </w:rPr>
              <w:t>Ekonominė ir aplinkosauginė veikla miško valdoje.</w:t>
            </w:r>
          </w:p>
        </w:tc>
        <w:tc>
          <w:tcPr>
            <w:tcW w:w="1365" w:type="dxa"/>
            <w:tcBorders>
              <w:top w:val="single" w:sz="4" w:space="0" w:color="auto"/>
              <w:left w:val="single" w:sz="4" w:space="0" w:color="auto"/>
              <w:bottom w:val="single" w:sz="4" w:space="0" w:color="auto"/>
              <w:right w:val="single" w:sz="4" w:space="0" w:color="auto"/>
            </w:tcBorders>
            <w:vAlign w:val="center"/>
          </w:tcPr>
          <w:p w14:paraId="027EF502" w14:textId="77777777" w:rsidR="0074283F" w:rsidRPr="0074283F" w:rsidRDefault="0074283F" w:rsidP="0074283F">
            <w:pPr>
              <w:overflowPunct w:val="0"/>
              <w:jc w:val="center"/>
              <w:textAlignment w:val="baseline"/>
              <w:rPr>
                <w:sz w:val="22"/>
                <w:szCs w:val="22"/>
              </w:rPr>
            </w:pPr>
          </w:p>
        </w:tc>
        <w:tc>
          <w:tcPr>
            <w:tcW w:w="1092" w:type="dxa"/>
            <w:tcBorders>
              <w:top w:val="single" w:sz="4" w:space="0" w:color="auto"/>
              <w:left w:val="single" w:sz="4" w:space="0" w:color="auto"/>
              <w:bottom w:val="single" w:sz="4" w:space="0" w:color="auto"/>
              <w:right w:val="single" w:sz="4" w:space="0" w:color="auto"/>
            </w:tcBorders>
          </w:tcPr>
          <w:p w14:paraId="5B89F2AA" w14:textId="77777777" w:rsidR="0074283F" w:rsidRPr="0074283F" w:rsidRDefault="0074283F" w:rsidP="0074283F">
            <w:pPr>
              <w:overflowPunct w:val="0"/>
              <w:jc w:val="center"/>
              <w:textAlignment w:val="baseline"/>
              <w:rPr>
                <w:sz w:val="22"/>
                <w:szCs w:val="22"/>
              </w:rPr>
            </w:pPr>
          </w:p>
        </w:tc>
        <w:tc>
          <w:tcPr>
            <w:tcW w:w="1503" w:type="dxa"/>
            <w:tcBorders>
              <w:top w:val="single" w:sz="4" w:space="0" w:color="auto"/>
              <w:left w:val="single" w:sz="4" w:space="0" w:color="auto"/>
              <w:bottom w:val="single" w:sz="4" w:space="0" w:color="auto"/>
              <w:right w:val="single" w:sz="4" w:space="0" w:color="auto"/>
            </w:tcBorders>
          </w:tcPr>
          <w:p w14:paraId="562F52A7" w14:textId="77777777" w:rsidR="0074283F" w:rsidRPr="0074283F" w:rsidRDefault="0074283F" w:rsidP="0074283F">
            <w:pPr>
              <w:overflowPunct w:val="0"/>
              <w:jc w:val="center"/>
              <w:textAlignment w:val="baseline"/>
              <w:rPr>
                <w:sz w:val="22"/>
                <w:szCs w:val="22"/>
              </w:rPr>
            </w:pPr>
          </w:p>
        </w:tc>
        <w:tc>
          <w:tcPr>
            <w:tcW w:w="1367" w:type="dxa"/>
            <w:tcBorders>
              <w:top w:val="single" w:sz="4" w:space="0" w:color="auto"/>
              <w:left w:val="single" w:sz="4" w:space="0" w:color="auto"/>
              <w:bottom w:val="single" w:sz="4" w:space="0" w:color="auto"/>
              <w:right w:val="single" w:sz="4" w:space="0" w:color="auto"/>
            </w:tcBorders>
          </w:tcPr>
          <w:p w14:paraId="7082BAEA" w14:textId="77777777" w:rsidR="0074283F" w:rsidRPr="0074283F" w:rsidRDefault="0074283F" w:rsidP="0074283F">
            <w:pPr>
              <w:overflowPunct w:val="0"/>
              <w:jc w:val="center"/>
              <w:textAlignment w:val="baseline"/>
              <w:rPr>
                <w:sz w:val="22"/>
                <w:szCs w:val="22"/>
              </w:rPr>
            </w:pPr>
          </w:p>
        </w:tc>
        <w:tc>
          <w:tcPr>
            <w:tcW w:w="1366" w:type="dxa"/>
            <w:tcBorders>
              <w:top w:val="single" w:sz="4" w:space="0" w:color="auto"/>
              <w:left w:val="single" w:sz="4" w:space="0" w:color="auto"/>
              <w:bottom w:val="single" w:sz="4" w:space="0" w:color="auto"/>
              <w:right w:val="single" w:sz="4" w:space="0" w:color="auto"/>
            </w:tcBorders>
          </w:tcPr>
          <w:p w14:paraId="62499293" w14:textId="77777777" w:rsidR="0074283F" w:rsidRPr="0074283F" w:rsidRDefault="0074283F" w:rsidP="0074283F">
            <w:pPr>
              <w:overflowPunct w:val="0"/>
              <w:jc w:val="center"/>
              <w:textAlignment w:val="baseline"/>
              <w:rPr>
                <w:sz w:val="22"/>
                <w:szCs w:val="22"/>
              </w:rPr>
            </w:pPr>
          </w:p>
        </w:tc>
        <w:tc>
          <w:tcPr>
            <w:tcW w:w="3009" w:type="dxa"/>
            <w:tcBorders>
              <w:top w:val="single" w:sz="4" w:space="0" w:color="auto"/>
              <w:left w:val="single" w:sz="4" w:space="0" w:color="auto"/>
              <w:bottom w:val="single" w:sz="4" w:space="0" w:color="auto"/>
              <w:right w:val="single" w:sz="4" w:space="0" w:color="auto"/>
            </w:tcBorders>
            <w:vAlign w:val="center"/>
          </w:tcPr>
          <w:p w14:paraId="3B88FD13" w14:textId="77777777" w:rsidR="0074283F" w:rsidRPr="0074283F" w:rsidRDefault="0074283F" w:rsidP="0074283F">
            <w:pPr>
              <w:overflowPunct w:val="0"/>
              <w:jc w:val="center"/>
              <w:textAlignment w:val="baseline"/>
              <w:rPr>
                <w:sz w:val="22"/>
                <w:szCs w:val="22"/>
              </w:rPr>
            </w:pPr>
          </w:p>
        </w:tc>
      </w:tr>
      <w:tr w:rsidR="00004BD8" w:rsidRPr="0074283F" w14:paraId="286E84FD" w14:textId="77777777" w:rsidTr="00004BD8">
        <w:trPr>
          <w:cantSplit/>
          <w:trHeight w:val="606"/>
        </w:trPr>
        <w:tc>
          <w:tcPr>
            <w:tcW w:w="4652" w:type="dxa"/>
            <w:tcBorders>
              <w:top w:val="single" w:sz="4" w:space="0" w:color="auto"/>
              <w:left w:val="single" w:sz="4" w:space="0" w:color="auto"/>
              <w:bottom w:val="single" w:sz="4" w:space="0" w:color="auto"/>
              <w:right w:val="single" w:sz="4" w:space="0" w:color="auto"/>
            </w:tcBorders>
            <w:vAlign w:val="center"/>
            <w:hideMark/>
          </w:tcPr>
          <w:p w14:paraId="68BA7887" w14:textId="33432D5C" w:rsidR="0074283F" w:rsidRPr="0074283F" w:rsidRDefault="0074283F" w:rsidP="0074283F">
            <w:pPr>
              <w:overflowPunct w:val="0"/>
              <w:ind w:left="57" w:right="57"/>
              <w:jc w:val="both"/>
              <w:textAlignment w:val="baseline"/>
              <w:rPr>
                <w:sz w:val="22"/>
                <w:szCs w:val="22"/>
                <w:lang w:eastAsia="lt-LT"/>
              </w:rPr>
            </w:pPr>
            <w:r w:rsidRPr="0074283F">
              <w:rPr>
                <w:sz w:val="22"/>
                <w:szCs w:val="22"/>
              </w:rPr>
              <w:t>Saugomos teritorijos miško valdoje, ribojimai, įsipareigojimai, kompensavimas ir deklaravimas;</w:t>
            </w:r>
          </w:p>
        </w:tc>
        <w:tc>
          <w:tcPr>
            <w:tcW w:w="1365" w:type="dxa"/>
            <w:tcBorders>
              <w:top w:val="single" w:sz="4" w:space="0" w:color="auto"/>
              <w:left w:val="single" w:sz="4" w:space="0" w:color="auto"/>
              <w:bottom w:val="single" w:sz="4" w:space="0" w:color="auto"/>
              <w:right w:val="single" w:sz="4" w:space="0" w:color="auto"/>
            </w:tcBorders>
            <w:vAlign w:val="center"/>
          </w:tcPr>
          <w:p w14:paraId="54AED412" w14:textId="77777777" w:rsidR="0074283F" w:rsidRPr="0074283F" w:rsidRDefault="0074283F" w:rsidP="0074283F">
            <w:pPr>
              <w:overflowPunct w:val="0"/>
              <w:jc w:val="center"/>
              <w:textAlignment w:val="baseline"/>
              <w:rPr>
                <w:sz w:val="22"/>
                <w:szCs w:val="22"/>
              </w:rPr>
            </w:pPr>
          </w:p>
        </w:tc>
        <w:tc>
          <w:tcPr>
            <w:tcW w:w="1092" w:type="dxa"/>
            <w:tcBorders>
              <w:top w:val="single" w:sz="4" w:space="0" w:color="auto"/>
              <w:left w:val="single" w:sz="4" w:space="0" w:color="auto"/>
              <w:bottom w:val="single" w:sz="4" w:space="0" w:color="auto"/>
              <w:right w:val="single" w:sz="4" w:space="0" w:color="auto"/>
            </w:tcBorders>
          </w:tcPr>
          <w:p w14:paraId="520A8823" w14:textId="77777777" w:rsidR="0074283F" w:rsidRPr="0074283F" w:rsidRDefault="0074283F" w:rsidP="0074283F">
            <w:pPr>
              <w:overflowPunct w:val="0"/>
              <w:jc w:val="center"/>
              <w:textAlignment w:val="baseline"/>
              <w:rPr>
                <w:sz w:val="22"/>
                <w:szCs w:val="22"/>
              </w:rPr>
            </w:pPr>
          </w:p>
        </w:tc>
        <w:tc>
          <w:tcPr>
            <w:tcW w:w="1503" w:type="dxa"/>
            <w:tcBorders>
              <w:top w:val="single" w:sz="4" w:space="0" w:color="auto"/>
              <w:left w:val="single" w:sz="4" w:space="0" w:color="auto"/>
              <w:bottom w:val="single" w:sz="4" w:space="0" w:color="auto"/>
              <w:right w:val="single" w:sz="4" w:space="0" w:color="auto"/>
            </w:tcBorders>
          </w:tcPr>
          <w:p w14:paraId="79157922" w14:textId="77777777" w:rsidR="0074283F" w:rsidRPr="0074283F" w:rsidRDefault="0074283F" w:rsidP="0074283F">
            <w:pPr>
              <w:overflowPunct w:val="0"/>
              <w:jc w:val="center"/>
              <w:textAlignment w:val="baseline"/>
              <w:rPr>
                <w:sz w:val="22"/>
                <w:szCs w:val="22"/>
              </w:rPr>
            </w:pPr>
          </w:p>
        </w:tc>
        <w:tc>
          <w:tcPr>
            <w:tcW w:w="1367" w:type="dxa"/>
            <w:tcBorders>
              <w:top w:val="single" w:sz="4" w:space="0" w:color="auto"/>
              <w:left w:val="single" w:sz="4" w:space="0" w:color="auto"/>
              <w:bottom w:val="single" w:sz="4" w:space="0" w:color="auto"/>
              <w:right w:val="single" w:sz="4" w:space="0" w:color="auto"/>
            </w:tcBorders>
          </w:tcPr>
          <w:p w14:paraId="47D50610" w14:textId="77777777" w:rsidR="0074283F" w:rsidRPr="0074283F" w:rsidRDefault="0074283F" w:rsidP="0074283F">
            <w:pPr>
              <w:overflowPunct w:val="0"/>
              <w:jc w:val="center"/>
              <w:textAlignment w:val="baseline"/>
              <w:rPr>
                <w:sz w:val="22"/>
                <w:szCs w:val="22"/>
              </w:rPr>
            </w:pPr>
          </w:p>
        </w:tc>
        <w:tc>
          <w:tcPr>
            <w:tcW w:w="1366" w:type="dxa"/>
            <w:tcBorders>
              <w:top w:val="single" w:sz="4" w:space="0" w:color="auto"/>
              <w:left w:val="single" w:sz="4" w:space="0" w:color="auto"/>
              <w:bottom w:val="single" w:sz="4" w:space="0" w:color="auto"/>
              <w:right w:val="single" w:sz="4" w:space="0" w:color="auto"/>
            </w:tcBorders>
          </w:tcPr>
          <w:p w14:paraId="52565F44" w14:textId="77777777" w:rsidR="0074283F" w:rsidRPr="0074283F" w:rsidRDefault="0074283F" w:rsidP="0074283F">
            <w:pPr>
              <w:overflowPunct w:val="0"/>
              <w:jc w:val="center"/>
              <w:textAlignment w:val="baseline"/>
              <w:rPr>
                <w:sz w:val="22"/>
                <w:szCs w:val="22"/>
              </w:rPr>
            </w:pPr>
          </w:p>
        </w:tc>
        <w:tc>
          <w:tcPr>
            <w:tcW w:w="3009" w:type="dxa"/>
            <w:tcBorders>
              <w:top w:val="single" w:sz="4" w:space="0" w:color="auto"/>
              <w:left w:val="single" w:sz="4" w:space="0" w:color="auto"/>
              <w:bottom w:val="single" w:sz="4" w:space="0" w:color="auto"/>
              <w:right w:val="single" w:sz="4" w:space="0" w:color="auto"/>
            </w:tcBorders>
            <w:vAlign w:val="center"/>
          </w:tcPr>
          <w:p w14:paraId="56918A2B" w14:textId="77777777" w:rsidR="0074283F" w:rsidRPr="0074283F" w:rsidRDefault="0074283F" w:rsidP="0074283F">
            <w:pPr>
              <w:overflowPunct w:val="0"/>
              <w:jc w:val="center"/>
              <w:textAlignment w:val="baseline"/>
              <w:rPr>
                <w:sz w:val="22"/>
                <w:szCs w:val="22"/>
              </w:rPr>
            </w:pPr>
          </w:p>
        </w:tc>
      </w:tr>
      <w:tr w:rsidR="00004BD8" w:rsidRPr="0074283F" w14:paraId="63F83EDF" w14:textId="77777777" w:rsidTr="00004BD8">
        <w:trPr>
          <w:cantSplit/>
          <w:trHeight w:val="375"/>
        </w:trPr>
        <w:tc>
          <w:tcPr>
            <w:tcW w:w="4652" w:type="dxa"/>
            <w:tcBorders>
              <w:top w:val="single" w:sz="4" w:space="0" w:color="auto"/>
              <w:left w:val="single" w:sz="4" w:space="0" w:color="auto"/>
              <w:bottom w:val="single" w:sz="4" w:space="0" w:color="auto"/>
              <w:right w:val="single" w:sz="4" w:space="0" w:color="auto"/>
            </w:tcBorders>
            <w:vAlign w:val="center"/>
          </w:tcPr>
          <w:p w14:paraId="52A994CA" w14:textId="601BFE4C" w:rsidR="0074283F" w:rsidRPr="0074283F" w:rsidRDefault="0074283F" w:rsidP="0074283F">
            <w:pPr>
              <w:overflowPunct w:val="0"/>
              <w:ind w:left="57" w:right="57"/>
              <w:jc w:val="both"/>
              <w:textAlignment w:val="baseline"/>
              <w:rPr>
                <w:sz w:val="22"/>
                <w:szCs w:val="22"/>
                <w:lang w:eastAsia="lt-LT"/>
              </w:rPr>
            </w:pPr>
            <w:r w:rsidRPr="0074283F">
              <w:rPr>
                <w:sz w:val="22"/>
                <w:szCs w:val="22"/>
              </w:rPr>
              <w:t>Darbo saugos reikalavimais, priešgaisrine sauga.</w:t>
            </w:r>
          </w:p>
        </w:tc>
        <w:tc>
          <w:tcPr>
            <w:tcW w:w="1365" w:type="dxa"/>
            <w:tcBorders>
              <w:top w:val="single" w:sz="4" w:space="0" w:color="auto"/>
              <w:left w:val="single" w:sz="4" w:space="0" w:color="auto"/>
              <w:bottom w:val="single" w:sz="4" w:space="0" w:color="auto"/>
              <w:right w:val="single" w:sz="4" w:space="0" w:color="auto"/>
            </w:tcBorders>
            <w:vAlign w:val="center"/>
          </w:tcPr>
          <w:p w14:paraId="4EBDFD72" w14:textId="77777777" w:rsidR="0074283F" w:rsidRPr="0074283F" w:rsidRDefault="0074283F" w:rsidP="0074283F">
            <w:pPr>
              <w:overflowPunct w:val="0"/>
              <w:jc w:val="center"/>
              <w:textAlignment w:val="baseline"/>
              <w:rPr>
                <w:sz w:val="22"/>
                <w:szCs w:val="22"/>
              </w:rPr>
            </w:pPr>
          </w:p>
        </w:tc>
        <w:tc>
          <w:tcPr>
            <w:tcW w:w="1092" w:type="dxa"/>
            <w:tcBorders>
              <w:top w:val="single" w:sz="4" w:space="0" w:color="auto"/>
              <w:left w:val="single" w:sz="4" w:space="0" w:color="auto"/>
              <w:bottom w:val="single" w:sz="4" w:space="0" w:color="auto"/>
              <w:right w:val="single" w:sz="4" w:space="0" w:color="auto"/>
            </w:tcBorders>
          </w:tcPr>
          <w:p w14:paraId="69B0E61D" w14:textId="77777777" w:rsidR="0074283F" w:rsidRPr="0074283F" w:rsidRDefault="0074283F" w:rsidP="0074283F">
            <w:pPr>
              <w:overflowPunct w:val="0"/>
              <w:jc w:val="center"/>
              <w:textAlignment w:val="baseline"/>
              <w:rPr>
                <w:sz w:val="22"/>
                <w:szCs w:val="22"/>
              </w:rPr>
            </w:pPr>
          </w:p>
        </w:tc>
        <w:tc>
          <w:tcPr>
            <w:tcW w:w="1503" w:type="dxa"/>
            <w:tcBorders>
              <w:top w:val="single" w:sz="4" w:space="0" w:color="auto"/>
              <w:left w:val="single" w:sz="4" w:space="0" w:color="auto"/>
              <w:bottom w:val="single" w:sz="4" w:space="0" w:color="auto"/>
              <w:right w:val="single" w:sz="4" w:space="0" w:color="auto"/>
            </w:tcBorders>
          </w:tcPr>
          <w:p w14:paraId="4278CF5C" w14:textId="77777777" w:rsidR="0074283F" w:rsidRPr="0074283F" w:rsidRDefault="0074283F" w:rsidP="0074283F">
            <w:pPr>
              <w:overflowPunct w:val="0"/>
              <w:jc w:val="center"/>
              <w:textAlignment w:val="baseline"/>
              <w:rPr>
                <w:sz w:val="22"/>
                <w:szCs w:val="22"/>
              </w:rPr>
            </w:pPr>
          </w:p>
        </w:tc>
        <w:tc>
          <w:tcPr>
            <w:tcW w:w="1367" w:type="dxa"/>
            <w:tcBorders>
              <w:top w:val="single" w:sz="4" w:space="0" w:color="auto"/>
              <w:left w:val="single" w:sz="4" w:space="0" w:color="auto"/>
              <w:bottom w:val="single" w:sz="4" w:space="0" w:color="auto"/>
              <w:right w:val="single" w:sz="4" w:space="0" w:color="auto"/>
            </w:tcBorders>
          </w:tcPr>
          <w:p w14:paraId="2FB7DAAF" w14:textId="77777777" w:rsidR="0074283F" w:rsidRPr="0074283F" w:rsidRDefault="0074283F" w:rsidP="0074283F">
            <w:pPr>
              <w:overflowPunct w:val="0"/>
              <w:jc w:val="center"/>
              <w:textAlignment w:val="baseline"/>
              <w:rPr>
                <w:sz w:val="22"/>
                <w:szCs w:val="22"/>
              </w:rPr>
            </w:pPr>
          </w:p>
        </w:tc>
        <w:tc>
          <w:tcPr>
            <w:tcW w:w="1366" w:type="dxa"/>
            <w:tcBorders>
              <w:top w:val="single" w:sz="4" w:space="0" w:color="auto"/>
              <w:left w:val="single" w:sz="4" w:space="0" w:color="auto"/>
              <w:bottom w:val="single" w:sz="4" w:space="0" w:color="auto"/>
              <w:right w:val="single" w:sz="4" w:space="0" w:color="auto"/>
            </w:tcBorders>
          </w:tcPr>
          <w:p w14:paraId="3B4D3262" w14:textId="77777777" w:rsidR="0074283F" w:rsidRPr="0074283F" w:rsidRDefault="0074283F" w:rsidP="0074283F">
            <w:pPr>
              <w:overflowPunct w:val="0"/>
              <w:jc w:val="center"/>
              <w:textAlignment w:val="baseline"/>
              <w:rPr>
                <w:sz w:val="22"/>
                <w:szCs w:val="22"/>
              </w:rPr>
            </w:pPr>
          </w:p>
        </w:tc>
        <w:tc>
          <w:tcPr>
            <w:tcW w:w="3009" w:type="dxa"/>
            <w:tcBorders>
              <w:top w:val="single" w:sz="4" w:space="0" w:color="auto"/>
              <w:left w:val="single" w:sz="4" w:space="0" w:color="auto"/>
              <w:bottom w:val="single" w:sz="4" w:space="0" w:color="auto"/>
              <w:right w:val="single" w:sz="4" w:space="0" w:color="auto"/>
            </w:tcBorders>
            <w:vAlign w:val="center"/>
          </w:tcPr>
          <w:p w14:paraId="1B92A608" w14:textId="77777777" w:rsidR="0074283F" w:rsidRPr="0074283F" w:rsidRDefault="0074283F" w:rsidP="0074283F">
            <w:pPr>
              <w:overflowPunct w:val="0"/>
              <w:jc w:val="center"/>
              <w:textAlignment w:val="baseline"/>
              <w:rPr>
                <w:sz w:val="22"/>
                <w:szCs w:val="22"/>
              </w:rPr>
            </w:pPr>
          </w:p>
        </w:tc>
      </w:tr>
      <w:tr w:rsidR="00004BD8" w:rsidRPr="0074283F" w14:paraId="41D10827" w14:textId="77777777" w:rsidTr="00004BD8">
        <w:trPr>
          <w:cantSplit/>
          <w:trHeight w:val="266"/>
        </w:trPr>
        <w:tc>
          <w:tcPr>
            <w:tcW w:w="4652" w:type="dxa"/>
            <w:tcBorders>
              <w:top w:val="single" w:sz="4" w:space="0" w:color="auto"/>
              <w:left w:val="single" w:sz="4" w:space="0" w:color="auto"/>
              <w:bottom w:val="single" w:sz="4" w:space="0" w:color="auto"/>
              <w:right w:val="single" w:sz="4" w:space="0" w:color="auto"/>
            </w:tcBorders>
            <w:vAlign w:val="center"/>
            <w:hideMark/>
          </w:tcPr>
          <w:p w14:paraId="32F0B0EF" w14:textId="3CAB5A7E" w:rsidR="00994AD9" w:rsidRPr="0074283F" w:rsidRDefault="00994AD9" w:rsidP="0074283F">
            <w:pPr>
              <w:overflowPunct w:val="0"/>
              <w:jc w:val="right"/>
              <w:textAlignment w:val="baseline"/>
              <w:rPr>
                <w:sz w:val="22"/>
                <w:szCs w:val="22"/>
                <w:lang w:eastAsia="lt-LT"/>
              </w:rPr>
            </w:pPr>
            <w:r w:rsidRPr="0074283F">
              <w:rPr>
                <w:sz w:val="22"/>
                <w:szCs w:val="22"/>
                <w:lang w:eastAsia="lt-LT"/>
              </w:rPr>
              <w:t>Iš viso</w:t>
            </w:r>
            <w:r w:rsidR="0074283F" w:rsidRPr="0074283F">
              <w:rPr>
                <w:sz w:val="22"/>
                <w:szCs w:val="22"/>
                <w:lang w:eastAsia="lt-LT"/>
              </w:rPr>
              <w:t>:</w:t>
            </w:r>
          </w:p>
        </w:tc>
        <w:tc>
          <w:tcPr>
            <w:tcW w:w="1365" w:type="dxa"/>
            <w:tcBorders>
              <w:top w:val="single" w:sz="4" w:space="0" w:color="auto"/>
              <w:left w:val="single" w:sz="4" w:space="0" w:color="auto"/>
              <w:bottom w:val="single" w:sz="4" w:space="0" w:color="auto"/>
              <w:right w:val="single" w:sz="4" w:space="0" w:color="auto"/>
            </w:tcBorders>
            <w:vAlign w:val="center"/>
          </w:tcPr>
          <w:p w14:paraId="56C07E30" w14:textId="77777777" w:rsidR="00994AD9" w:rsidRPr="0074283F" w:rsidRDefault="00994AD9" w:rsidP="004F175E">
            <w:pPr>
              <w:overflowPunct w:val="0"/>
              <w:jc w:val="center"/>
              <w:textAlignment w:val="baseline"/>
              <w:rPr>
                <w:sz w:val="22"/>
                <w:szCs w:val="22"/>
              </w:rPr>
            </w:pPr>
          </w:p>
        </w:tc>
        <w:tc>
          <w:tcPr>
            <w:tcW w:w="1092" w:type="dxa"/>
            <w:tcBorders>
              <w:top w:val="single" w:sz="4" w:space="0" w:color="auto"/>
              <w:left w:val="single" w:sz="4" w:space="0" w:color="auto"/>
              <w:bottom w:val="single" w:sz="4" w:space="0" w:color="auto"/>
              <w:right w:val="single" w:sz="4" w:space="0" w:color="auto"/>
            </w:tcBorders>
          </w:tcPr>
          <w:p w14:paraId="31B5EE93" w14:textId="77777777" w:rsidR="00994AD9" w:rsidRPr="0074283F" w:rsidRDefault="00994AD9" w:rsidP="004F175E">
            <w:pPr>
              <w:overflowPunct w:val="0"/>
              <w:jc w:val="center"/>
              <w:textAlignment w:val="baseline"/>
              <w:rPr>
                <w:sz w:val="22"/>
                <w:szCs w:val="22"/>
                <w:lang w:eastAsia="lt-LT"/>
              </w:rPr>
            </w:pPr>
          </w:p>
        </w:tc>
        <w:tc>
          <w:tcPr>
            <w:tcW w:w="1503" w:type="dxa"/>
            <w:tcBorders>
              <w:top w:val="single" w:sz="4" w:space="0" w:color="auto"/>
              <w:left w:val="single" w:sz="4" w:space="0" w:color="auto"/>
              <w:bottom w:val="single" w:sz="4" w:space="0" w:color="auto"/>
              <w:right w:val="single" w:sz="4" w:space="0" w:color="auto"/>
            </w:tcBorders>
          </w:tcPr>
          <w:p w14:paraId="2B8E4FE6" w14:textId="77777777" w:rsidR="00994AD9" w:rsidRPr="0074283F" w:rsidRDefault="00994AD9" w:rsidP="004F175E">
            <w:pPr>
              <w:overflowPunct w:val="0"/>
              <w:jc w:val="center"/>
              <w:textAlignment w:val="baseline"/>
              <w:rPr>
                <w:sz w:val="22"/>
                <w:szCs w:val="22"/>
                <w:lang w:eastAsia="lt-LT"/>
              </w:rPr>
            </w:pPr>
          </w:p>
        </w:tc>
        <w:tc>
          <w:tcPr>
            <w:tcW w:w="1367" w:type="dxa"/>
            <w:tcBorders>
              <w:top w:val="single" w:sz="4" w:space="0" w:color="auto"/>
              <w:left w:val="single" w:sz="4" w:space="0" w:color="auto"/>
              <w:bottom w:val="single" w:sz="4" w:space="0" w:color="auto"/>
              <w:right w:val="single" w:sz="4" w:space="0" w:color="auto"/>
            </w:tcBorders>
          </w:tcPr>
          <w:p w14:paraId="0D9C03DF" w14:textId="77777777" w:rsidR="00994AD9" w:rsidRPr="0074283F" w:rsidRDefault="00994AD9" w:rsidP="004F175E">
            <w:pPr>
              <w:overflowPunct w:val="0"/>
              <w:jc w:val="center"/>
              <w:textAlignment w:val="baseline"/>
              <w:rPr>
                <w:sz w:val="22"/>
                <w:szCs w:val="22"/>
                <w:lang w:eastAsia="lt-LT"/>
              </w:rPr>
            </w:pPr>
          </w:p>
        </w:tc>
        <w:tc>
          <w:tcPr>
            <w:tcW w:w="1366" w:type="dxa"/>
            <w:tcBorders>
              <w:top w:val="single" w:sz="4" w:space="0" w:color="auto"/>
              <w:left w:val="single" w:sz="4" w:space="0" w:color="auto"/>
              <w:bottom w:val="single" w:sz="4" w:space="0" w:color="auto"/>
              <w:right w:val="single" w:sz="4" w:space="0" w:color="auto"/>
            </w:tcBorders>
          </w:tcPr>
          <w:p w14:paraId="354D4945" w14:textId="77777777" w:rsidR="00994AD9" w:rsidRPr="0074283F" w:rsidRDefault="00994AD9" w:rsidP="004F175E">
            <w:pPr>
              <w:overflowPunct w:val="0"/>
              <w:jc w:val="center"/>
              <w:textAlignment w:val="baseline"/>
              <w:rPr>
                <w:sz w:val="22"/>
                <w:szCs w:val="22"/>
                <w:lang w:eastAsia="lt-LT"/>
              </w:rPr>
            </w:pPr>
          </w:p>
        </w:tc>
        <w:tc>
          <w:tcPr>
            <w:tcW w:w="3009" w:type="dxa"/>
            <w:tcBorders>
              <w:top w:val="single" w:sz="4" w:space="0" w:color="auto"/>
              <w:left w:val="single" w:sz="4" w:space="0" w:color="auto"/>
              <w:bottom w:val="single" w:sz="4" w:space="0" w:color="auto"/>
              <w:right w:val="single" w:sz="4" w:space="0" w:color="auto"/>
            </w:tcBorders>
            <w:vAlign w:val="center"/>
            <w:hideMark/>
          </w:tcPr>
          <w:p w14:paraId="7100ABF0" w14:textId="77777777" w:rsidR="00994AD9" w:rsidRPr="0074283F" w:rsidRDefault="00994AD9" w:rsidP="004F175E">
            <w:pPr>
              <w:overflowPunct w:val="0"/>
              <w:jc w:val="center"/>
              <w:textAlignment w:val="baseline"/>
              <w:rPr>
                <w:sz w:val="22"/>
                <w:szCs w:val="22"/>
              </w:rPr>
            </w:pPr>
            <w:r w:rsidRPr="0074283F">
              <w:rPr>
                <w:sz w:val="22"/>
                <w:szCs w:val="22"/>
                <w:lang w:eastAsia="lt-LT"/>
              </w:rPr>
              <w:t>X</w:t>
            </w:r>
          </w:p>
        </w:tc>
      </w:tr>
    </w:tbl>
    <w:p w14:paraId="0B32A4A6" w14:textId="77777777" w:rsidR="00994AD9" w:rsidRDefault="00994AD9" w:rsidP="00994AD9">
      <w:pPr>
        <w:rPr>
          <w:sz w:val="10"/>
          <w:szCs w:val="10"/>
        </w:rPr>
      </w:pPr>
    </w:p>
    <w:p w14:paraId="30E33E09" w14:textId="48866B00" w:rsidR="00994AD9" w:rsidRDefault="00994AD9" w:rsidP="00994AD9">
      <w:pPr>
        <w:widowControl w:val="0"/>
        <w:ind w:left="1797" w:hanging="720"/>
        <w:jc w:val="center"/>
        <w:rPr>
          <w:b/>
          <w:iCs/>
          <w:szCs w:val="24"/>
          <w:lang w:eastAsia="lt-LT"/>
        </w:rPr>
      </w:pPr>
      <w:r>
        <w:rPr>
          <w:b/>
          <w:iCs/>
          <w:szCs w:val="24"/>
          <w:lang w:eastAsia="lt-LT"/>
        </w:rPr>
        <w:t>III.</w:t>
      </w:r>
      <w:r>
        <w:rPr>
          <w:b/>
          <w:iCs/>
          <w:szCs w:val="24"/>
          <w:lang w:eastAsia="lt-LT"/>
        </w:rPr>
        <w:tab/>
      </w:r>
      <w:r w:rsidR="0074283F">
        <w:rPr>
          <w:b/>
          <w:iCs/>
          <w:szCs w:val="24"/>
          <w:lang w:eastAsia="lt-LT"/>
        </w:rPr>
        <w:t>K</w:t>
      </w:r>
      <w:r w:rsidR="0074283F" w:rsidRPr="0074283F">
        <w:rPr>
          <w:b/>
          <w:iCs/>
          <w:szCs w:val="24"/>
          <w:lang w:eastAsia="lt-LT"/>
        </w:rPr>
        <w:t>onsultavimo paslaugos EIP grupės susikūrimą ir inovacinį projektą planuojantiems inicijuoti subjektams</w:t>
      </w:r>
    </w:p>
    <w:p w14:paraId="18CFAEEC" w14:textId="77777777" w:rsidR="00994AD9" w:rsidRDefault="00994AD9" w:rsidP="00994AD9">
      <w:pPr>
        <w:widowControl w:val="0"/>
        <w:jc w:val="center"/>
        <w:rPr>
          <w:b/>
          <w:iCs/>
          <w:szCs w:val="24"/>
          <w:lang w:eastAsia="lt-LT"/>
        </w:rPr>
      </w:pPr>
    </w:p>
    <w:tbl>
      <w:tblPr>
        <w:tblW w:w="4978"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95"/>
        <w:gridCol w:w="1650"/>
        <w:gridCol w:w="1364"/>
        <w:gridCol w:w="1499"/>
        <w:gridCol w:w="1364"/>
        <w:gridCol w:w="1364"/>
        <w:gridCol w:w="2991"/>
      </w:tblGrid>
      <w:tr w:rsidR="002B0BAE" w:rsidRPr="0074283F" w14:paraId="093A994E" w14:textId="77777777" w:rsidTr="00004BD8">
        <w:trPr>
          <w:cantSplit/>
          <w:trHeight w:val="1035"/>
        </w:trPr>
        <w:tc>
          <w:tcPr>
            <w:tcW w:w="1429" w:type="pct"/>
            <w:tcBorders>
              <w:top w:val="single" w:sz="4" w:space="0" w:color="auto"/>
              <w:left w:val="single" w:sz="4" w:space="0" w:color="auto"/>
              <w:bottom w:val="single" w:sz="4" w:space="0" w:color="auto"/>
              <w:right w:val="single" w:sz="4" w:space="0" w:color="auto"/>
            </w:tcBorders>
            <w:vAlign w:val="center"/>
            <w:hideMark/>
          </w:tcPr>
          <w:p w14:paraId="72764A6E" w14:textId="77777777" w:rsidR="00994AD9" w:rsidRPr="0074283F" w:rsidRDefault="00994AD9" w:rsidP="004F175E">
            <w:pPr>
              <w:widowControl w:val="0"/>
              <w:jc w:val="center"/>
              <w:rPr>
                <w:iCs/>
                <w:sz w:val="22"/>
                <w:szCs w:val="22"/>
                <w:lang w:eastAsia="lt-LT"/>
              </w:rPr>
            </w:pPr>
            <w:r w:rsidRPr="0074283F">
              <w:rPr>
                <w:iCs/>
                <w:sz w:val="22"/>
                <w:szCs w:val="22"/>
                <w:lang w:eastAsia="lt-LT"/>
              </w:rPr>
              <w:t>Konsultavimo paslaugų temos pavadinimas</w:t>
            </w:r>
          </w:p>
        </w:tc>
        <w:tc>
          <w:tcPr>
            <w:tcW w:w="576" w:type="pct"/>
            <w:tcBorders>
              <w:top w:val="single" w:sz="4" w:space="0" w:color="auto"/>
              <w:left w:val="single" w:sz="4" w:space="0" w:color="auto"/>
              <w:bottom w:val="single" w:sz="4" w:space="0" w:color="auto"/>
              <w:right w:val="single" w:sz="4" w:space="0" w:color="auto"/>
            </w:tcBorders>
            <w:vAlign w:val="center"/>
            <w:hideMark/>
          </w:tcPr>
          <w:p w14:paraId="3F124EBA" w14:textId="77777777" w:rsidR="00994AD9" w:rsidRPr="0074283F" w:rsidRDefault="00994AD9" w:rsidP="004F175E">
            <w:pPr>
              <w:widowControl w:val="0"/>
              <w:jc w:val="center"/>
              <w:rPr>
                <w:iCs/>
                <w:sz w:val="22"/>
                <w:szCs w:val="22"/>
                <w:lang w:eastAsia="lt-LT"/>
              </w:rPr>
            </w:pPr>
            <w:r w:rsidRPr="0074283F">
              <w:rPr>
                <w:iCs/>
                <w:sz w:val="22"/>
                <w:szCs w:val="22"/>
                <w:lang w:eastAsia="lt-LT"/>
              </w:rPr>
              <w:t>Konsultavimo paslaugų teikimo trukmė, val.</w:t>
            </w:r>
          </w:p>
        </w:tc>
        <w:tc>
          <w:tcPr>
            <w:tcW w:w="476" w:type="pct"/>
            <w:tcBorders>
              <w:top w:val="single" w:sz="4" w:space="0" w:color="auto"/>
              <w:left w:val="single" w:sz="4" w:space="0" w:color="auto"/>
              <w:bottom w:val="single" w:sz="4" w:space="0" w:color="auto"/>
              <w:right w:val="single" w:sz="4" w:space="0" w:color="auto"/>
            </w:tcBorders>
            <w:vAlign w:val="center"/>
            <w:hideMark/>
          </w:tcPr>
          <w:p w14:paraId="3C631DA5" w14:textId="77777777" w:rsidR="00994AD9" w:rsidRPr="0074283F" w:rsidRDefault="00994AD9" w:rsidP="004F175E">
            <w:pPr>
              <w:widowControl w:val="0"/>
              <w:jc w:val="center"/>
              <w:rPr>
                <w:iCs/>
                <w:sz w:val="22"/>
                <w:szCs w:val="22"/>
                <w:lang w:eastAsia="lt-LT"/>
              </w:rPr>
            </w:pPr>
            <w:r w:rsidRPr="0074283F">
              <w:rPr>
                <w:sz w:val="22"/>
                <w:szCs w:val="22"/>
              </w:rPr>
              <w:t>Valandos įkainis be PVM, Eur</w:t>
            </w:r>
          </w:p>
        </w:tc>
        <w:tc>
          <w:tcPr>
            <w:tcW w:w="523" w:type="pct"/>
            <w:tcBorders>
              <w:top w:val="single" w:sz="4" w:space="0" w:color="auto"/>
              <w:left w:val="single" w:sz="4" w:space="0" w:color="auto"/>
              <w:bottom w:val="single" w:sz="4" w:space="0" w:color="auto"/>
              <w:right w:val="single" w:sz="4" w:space="0" w:color="auto"/>
            </w:tcBorders>
            <w:vAlign w:val="center"/>
            <w:hideMark/>
          </w:tcPr>
          <w:p w14:paraId="4175283F" w14:textId="77777777" w:rsidR="00994AD9" w:rsidRPr="0074283F" w:rsidRDefault="00994AD9" w:rsidP="004F175E">
            <w:pPr>
              <w:overflowPunct w:val="0"/>
              <w:jc w:val="center"/>
              <w:textAlignment w:val="baseline"/>
              <w:rPr>
                <w:sz w:val="22"/>
                <w:szCs w:val="22"/>
              </w:rPr>
            </w:pPr>
            <w:r w:rsidRPr="0074283F">
              <w:rPr>
                <w:sz w:val="22"/>
                <w:szCs w:val="22"/>
              </w:rPr>
              <w:t>Suma be PVM, Eur</w:t>
            </w:r>
          </w:p>
          <w:p w14:paraId="4695C28B" w14:textId="77777777" w:rsidR="00994AD9" w:rsidRPr="0074283F" w:rsidRDefault="00994AD9" w:rsidP="004F175E">
            <w:pPr>
              <w:widowControl w:val="0"/>
              <w:jc w:val="center"/>
              <w:rPr>
                <w:iCs/>
                <w:sz w:val="22"/>
                <w:szCs w:val="22"/>
                <w:lang w:eastAsia="lt-LT"/>
              </w:rPr>
            </w:pPr>
            <w:r w:rsidRPr="0074283F">
              <w:rPr>
                <w:sz w:val="22"/>
                <w:szCs w:val="22"/>
              </w:rPr>
              <w:t>(2x3)</w:t>
            </w:r>
          </w:p>
        </w:tc>
        <w:tc>
          <w:tcPr>
            <w:tcW w:w="476" w:type="pct"/>
            <w:tcBorders>
              <w:top w:val="single" w:sz="4" w:space="0" w:color="auto"/>
              <w:left w:val="single" w:sz="4" w:space="0" w:color="auto"/>
              <w:bottom w:val="single" w:sz="4" w:space="0" w:color="auto"/>
              <w:right w:val="single" w:sz="4" w:space="0" w:color="auto"/>
            </w:tcBorders>
            <w:vAlign w:val="center"/>
            <w:hideMark/>
          </w:tcPr>
          <w:p w14:paraId="7A55172C" w14:textId="77777777" w:rsidR="00994AD9" w:rsidRPr="0074283F" w:rsidRDefault="00994AD9" w:rsidP="004F175E">
            <w:pPr>
              <w:widowControl w:val="0"/>
              <w:jc w:val="center"/>
              <w:rPr>
                <w:iCs/>
                <w:sz w:val="22"/>
                <w:szCs w:val="22"/>
                <w:lang w:eastAsia="lt-LT"/>
              </w:rPr>
            </w:pPr>
            <w:r w:rsidRPr="0074283F">
              <w:rPr>
                <w:sz w:val="22"/>
                <w:szCs w:val="22"/>
              </w:rPr>
              <w:t>PVM suma, Eur</w:t>
            </w:r>
          </w:p>
        </w:tc>
        <w:tc>
          <w:tcPr>
            <w:tcW w:w="476" w:type="pct"/>
            <w:tcBorders>
              <w:top w:val="single" w:sz="4" w:space="0" w:color="auto"/>
              <w:left w:val="single" w:sz="4" w:space="0" w:color="auto"/>
              <w:bottom w:val="single" w:sz="4" w:space="0" w:color="auto"/>
              <w:right w:val="single" w:sz="4" w:space="0" w:color="auto"/>
            </w:tcBorders>
            <w:vAlign w:val="center"/>
            <w:hideMark/>
          </w:tcPr>
          <w:p w14:paraId="2D66FA88" w14:textId="77777777" w:rsidR="00994AD9" w:rsidRPr="0074283F" w:rsidRDefault="00994AD9" w:rsidP="004F175E">
            <w:pPr>
              <w:overflowPunct w:val="0"/>
              <w:jc w:val="center"/>
              <w:textAlignment w:val="baseline"/>
              <w:rPr>
                <w:sz w:val="22"/>
                <w:szCs w:val="22"/>
              </w:rPr>
            </w:pPr>
            <w:r w:rsidRPr="0074283F">
              <w:rPr>
                <w:sz w:val="22"/>
                <w:szCs w:val="22"/>
              </w:rPr>
              <w:t>Bendra suma su PVM, Eur</w:t>
            </w:r>
          </w:p>
          <w:p w14:paraId="62A5FD82" w14:textId="77777777" w:rsidR="00994AD9" w:rsidRPr="0074283F" w:rsidRDefault="00994AD9" w:rsidP="004F175E">
            <w:pPr>
              <w:widowControl w:val="0"/>
              <w:jc w:val="center"/>
              <w:rPr>
                <w:iCs/>
                <w:sz w:val="22"/>
                <w:szCs w:val="22"/>
                <w:lang w:eastAsia="lt-LT"/>
              </w:rPr>
            </w:pPr>
            <w:r w:rsidRPr="0074283F">
              <w:rPr>
                <w:sz w:val="22"/>
                <w:szCs w:val="22"/>
              </w:rPr>
              <w:t>(4+5)</w:t>
            </w:r>
          </w:p>
        </w:tc>
        <w:tc>
          <w:tcPr>
            <w:tcW w:w="1044" w:type="pct"/>
            <w:tcBorders>
              <w:top w:val="single" w:sz="4" w:space="0" w:color="auto"/>
              <w:left w:val="single" w:sz="4" w:space="0" w:color="auto"/>
              <w:bottom w:val="single" w:sz="4" w:space="0" w:color="auto"/>
              <w:right w:val="single" w:sz="4" w:space="0" w:color="auto"/>
            </w:tcBorders>
            <w:vAlign w:val="center"/>
            <w:hideMark/>
          </w:tcPr>
          <w:p w14:paraId="14FB56B8" w14:textId="77777777" w:rsidR="00994AD9" w:rsidRPr="0074283F" w:rsidRDefault="00994AD9" w:rsidP="004F175E">
            <w:pPr>
              <w:widowControl w:val="0"/>
              <w:ind w:left="142" w:right="142"/>
              <w:jc w:val="center"/>
              <w:rPr>
                <w:iCs/>
                <w:sz w:val="22"/>
                <w:szCs w:val="22"/>
                <w:lang w:eastAsia="lt-LT"/>
              </w:rPr>
            </w:pPr>
            <w:r w:rsidRPr="0074283F">
              <w:rPr>
                <w:iCs/>
                <w:sz w:val="22"/>
                <w:szCs w:val="22"/>
                <w:lang w:eastAsia="lt-LT"/>
              </w:rPr>
              <w:t>Konsultavimo paslaugų aprašymas</w:t>
            </w:r>
          </w:p>
        </w:tc>
      </w:tr>
      <w:tr w:rsidR="002B0BAE" w:rsidRPr="0074283F" w14:paraId="2F9A8363" w14:textId="77777777" w:rsidTr="00004BD8">
        <w:trPr>
          <w:cantSplit/>
          <w:trHeight w:val="257"/>
        </w:trPr>
        <w:tc>
          <w:tcPr>
            <w:tcW w:w="1429" w:type="pct"/>
            <w:tcBorders>
              <w:top w:val="single" w:sz="4" w:space="0" w:color="auto"/>
              <w:left w:val="single" w:sz="4" w:space="0" w:color="auto"/>
              <w:bottom w:val="single" w:sz="4" w:space="0" w:color="auto"/>
              <w:right w:val="single" w:sz="4" w:space="0" w:color="auto"/>
            </w:tcBorders>
            <w:hideMark/>
          </w:tcPr>
          <w:p w14:paraId="2817EB40" w14:textId="77777777" w:rsidR="00994AD9" w:rsidRPr="0074283F" w:rsidRDefault="00994AD9" w:rsidP="004F175E">
            <w:pPr>
              <w:widowControl w:val="0"/>
              <w:jc w:val="center"/>
              <w:rPr>
                <w:iCs/>
                <w:sz w:val="22"/>
                <w:szCs w:val="22"/>
                <w:lang w:eastAsia="lt-LT"/>
              </w:rPr>
            </w:pPr>
            <w:r w:rsidRPr="0074283F">
              <w:rPr>
                <w:bCs/>
                <w:iCs/>
                <w:sz w:val="22"/>
                <w:szCs w:val="22"/>
                <w:lang w:eastAsia="lt-LT"/>
              </w:rPr>
              <w:t>1</w:t>
            </w:r>
          </w:p>
        </w:tc>
        <w:tc>
          <w:tcPr>
            <w:tcW w:w="576" w:type="pct"/>
            <w:tcBorders>
              <w:top w:val="single" w:sz="4" w:space="0" w:color="auto"/>
              <w:left w:val="single" w:sz="4" w:space="0" w:color="auto"/>
              <w:bottom w:val="single" w:sz="4" w:space="0" w:color="auto"/>
              <w:right w:val="single" w:sz="4" w:space="0" w:color="auto"/>
            </w:tcBorders>
            <w:hideMark/>
          </w:tcPr>
          <w:p w14:paraId="38A8CCA5" w14:textId="77777777" w:rsidR="00994AD9" w:rsidRPr="0074283F" w:rsidRDefault="00994AD9" w:rsidP="004F175E">
            <w:pPr>
              <w:widowControl w:val="0"/>
              <w:jc w:val="center"/>
              <w:rPr>
                <w:iCs/>
                <w:sz w:val="22"/>
                <w:szCs w:val="22"/>
                <w:lang w:eastAsia="lt-LT"/>
              </w:rPr>
            </w:pPr>
            <w:r w:rsidRPr="0074283F">
              <w:rPr>
                <w:iCs/>
                <w:sz w:val="22"/>
                <w:szCs w:val="22"/>
                <w:lang w:eastAsia="lt-LT"/>
              </w:rPr>
              <w:t>2</w:t>
            </w:r>
          </w:p>
        </w:tc>
        <w:tc>
          <w:tcPr>
            <w:tcW w:w="476" w:type="pct"/>
            <w:tcBorders>
              <w:top w:val="single" w:sz="4" w:space="0" w:color="auto"/>
              <w:left w:val="single" w:sz="4" w:space="0" w:color="auto"/>
              <w:bottom w:val="single" w:sz="4" w:space="0" w:color="auto"/>
              <w:right w:val="single" w:sz="4" w:space="0" w:color="auto"/>
            </w:tcBorders>
            <w:hideMark/>
          </w:tcPr>
          <w:p w14:paraId="3EBF99FA" w14:textId="77777777" w:rsidR="00994AD9" w:rsidRPr="0074283F" w:rsidRDefault="00994AD9" w:rsidP="004F175E">
            <w:pPr>
              <w:widowControl w:val="0"/>
              <w:jc w:val="center"/>
              <w:rPr>
                <w:sz w:val="22"/>
                <w:szCs w:val="22"/>
              </w:rPr>
            </w:pPr>
            <w:r w:rsidRPr="0074283F">
              <w:rPr>
                <w:iCs/>
                <w:sz w:val="22"/>
                <w:szCs w:val="22"/>
                <w:lang w:eastAsia="lt-LT"/>
              </w:rPr>
              <w:t>3</w:t>
            </w:r>
          </w:p>
        </w:tc>
        <w:tc>
          <w:tcPr>
            <w:tcW w:w="523" w:type="pct"/>
            <w:tcBorders>
              <w:top w:val="single" w:sz="4" w:space="0" w:color="auto"/>
              <w:left w:val="single" w:sz="4" w:space="0" w:color="auto"/>
              <w:bottom w:val="single" w:sz="4" w:space="0" w:color="auto"/>
              <w:right w:val="single" w:sz="4" w:space="0" w:color="auto"/>
            </w:tcBorders>
            <w:hideMark/>
          </w:tcPr>
          <w:p w14:paraId="5782E2F6" w14:textId="77777777" w:rsidR="00994AD9" w:rsidRPr="0074283F" w:rsidRDefault="00994AD9" w:rsidP="004F175E">
            <w:pPr>
              <w:overflowPunct w:val="0"/>
              <w:jc w:val="center"/>
              <w:textAlignment w:val="baseline"/>
              <w:rPr>
                <w:sz w:val="22"/>
                <w:szCs w:val="22"/>
              </w:rPr>
            </w:pPr>
            <w:r w:rsidRPr="0074283F">
              <w:rPr>
                <w:iCs/>
                <w:sz w:val="22"/>
                <w:szCs w:val="22"/>
                <w:lang w:eastAsia="lt-LT"/>
              </w:rPr>
              <w:t>4</w:t>
            </w:r>
          </w:p>
        </w:tc>
        <w:tc>
          <w:tcPr>
            <w:tcW w:w="476" w:type="pct"/>
            <w:tcBorders>
              <w:top w:val="single" w:sz="4" w:space="0" w:color="auto"/>
              <w:left w:val="single" w:sz="4" w:space="0" w:color="auto"/>
              <w:bottom w:val="single" w:sz="4" w:space="0" w:color="auto"/>
              <w:right w:val="single" w:sz="4" w:space="0" w:color="auto"/>
            </w:tcBorders>
            <w:hideMark/>
          </w:tcPr>
          <w:p w14:paraId="5349DAB9" w14:textId="77777777" w:rsidR="00994AD9" w:rsidRPr="0074283F" w:rsidRDefault="00994AD9" w:rsidP="004F175E">
            <w:pPr>
              <w:widowControl w:val="0"/>
              <w:jc w:val="center"/>
              <w:rPr>
                <w:sz w:val="22"/>
                <w:szCs w:val="22"/>
              </w:rPr>
            </w:pPr>
            <w:r w:rsidRPr="0074283F">
              <w:rPr>
                <w:iCs/>
                <w:sz w:val="22"/>
                <w:szCs w:val="22"/>
                <w:lang w:eastAsia="lt-LT"/>
              </w:rPr>
              <w:t>5</w:t>
            </w:r>
          </w:p>
        </w:tc>
        <w:tc>
          <w:tcPr>
            <w:tcW w:w="476" w:type="pct"/>
            <w:tcBorders>
              <w:top w:val="single" w:sz="4" w:space="0" w:color="auto"/>
              <w:left w:val="single" w:sz="4" w:space="0" w:color="auto"/>
              <w:bottom w:val="single" w:sz="4" w:space="0" w:color="auto"/>
              <w:right w:val="single" w:sz="4" w:space="0" w:color="auto"/>
            </w:tcBorders>
            <w:hideMark/>
          </w:tcPr>
          <w:p w14:paraId="5358BF80" w14:textId="77777777" w:rsidR="00994AD9" w:rsidRPr="0074283F" w:rsidRDefault="00994AD9" w:rsidP="004F175E">
            <w:pPr>
              <w:overflowPunct w:val="0"/>
              <w:jc w:val="center"/>
              <w:textAlignment w:val="baseline"/>
              <w:rPr>
                <w:sz w:val="22"/>
                <w:szCs w:val="22"/>
              </w:rPr>
            </w:pPr>
            <w:r w:rsidRPr="0074283F">
              <w:rPr>
                <w:iCs/>
                <w:sz w:val="22"/>
                <w:szCs w:val="22"/>
                <w:lang w:eastAsia="lt-LT"/>
              </w:rPr>
              <w:t>6</w:t>
            </w:r>
          </w:p>
        </w:tc>
        <w:tc>
          <w:tcPr>
            <w:tcW w:w="1044" w:type="pct"/>
            <w:tcBorders>
              <w:top w:val="single" w:sz="4" w:space="0" w:color="auto"/>
              <w:left w:val="single" w:sz="4" w:space="0" w:color="auto"/>
              <w:bottom w:val="single" w:sz="4" w:space="0" w:color="auto"/>
              <w:right w:val="single" w:sz="4" w:space="0" w:color="auto"/>
            </w:tcBorders>
            <w:hideMark/>
          </w:tcPr>
          <w:p w14:paraId="0EB7789B" w14:textId="77777777" w:rsidR="00994AD9" w:rsidRPr="0074283F" w:rsidRDefault="00994AD9" w:rsidP="004F175E">
            <w:pPr>
              <w:widowControl w:val="0"/>
              <w:ind w:left="142" w:right="142"/>
              <w:jc w:val="center"/>
              <w:rPr>
                <w:iCs/>
                <w:sz w:val="22"/>
                <w:szCs w:val="22"/>
                <w:lang w:eastAsia="lt-LT"/>
              </w:rPr>
            </w:pPr>
            <w:r w:rsidRPr="0074283F">
              <w:rPr>
                <w:iCs/>
                <w:sz w:val="22"/>
                <w:szCs w:val="22"/>
                <w:lang w:eastAsia="lt-LT"/>
              </w:rPr>
              <w:t>7</w:t>
            </w:r>
          </w:p>
        </w:tc>
      </w:tr>
      <w:tr w:rsidR="002B0BAE" w:rsidRPr="0074283F" w14:paraId="0D5EC64F" w14:textId="77777777" w:rsidTr="00433B51">
        <w:trPr>
          <w:cantSplit/>
          <w:trHeight w:val="412"/>
        </w:trPr>
        <w:tc>
          <w:tcPr>
            <w:tcW w:w="1429" w:type="pct"/>
            <w:tcBorders>
              <w:top w:val="single" w:sz="4" w:space="0" w:color="auto"/>
              <w:left w:val="single" w:sz="4" w:space="0" w:color="auto"/>
              <w:bottom w:val="single" w:sz="4" w:space="0" w:color="auto"/>
              <w:right w:val="single" w:sz="4" w:space="0" w:color="auto"/>
            </w:tcBorders>
            <w:vAlign w:val="center"/>
            <w:hideMark/>
          </w:tcPr>
          <w:p w14:paraId="2599E061" w14:textId="77777777" w:rsidR="00994AD9" w:rsidRPr="0074283F" w:rsidRDefault="0074283F" w:rsidP="004F175E">
            <w:pPr>
              <w:widowControl w:val="0"/>
              <w:rPr>
                <w:sz w:val="22"/>
                <w:szCs w:val="22"/>
                <w:lang w:eastAsia="lt-LT"/>
              </w:rPr>
            </w:pPr>
            <w:r w:rsidRPr="0074283F">
              <w:rPr>
                <w:sz w:val="22"/>
                <w:szCs w:val="22"/>
                <w:lang w:eastAsia="lt-LT"/>
              </w:rPr>
              <w:t xml:space="preserve">Temos pavadinimas: </w:t>
            </w:r>
          </w:p>
          <w:p w14:paraId="55AF45D4" w14:textId="021CE9B8" w:rsidR="0074283F" w:rsidRPr="0074283F" w:rsidRDefault="0074283F" w:rsidP="0074283F">
            <w:pPr>
              <w:widowControl w:val="0"/>
              <w:rPr>
                <w:b/>
                <w:iCs/>
                <w:sz w:val="22"/>
                <w:szCs w:val="22"/>
                <w:u w:val="dotted"/>
                <w:lang w:eastAsia="lt-LT"/>
              </w:rPr>
            </w:pPr>
            <w:r w:rsidRPr="0074283F">
              <w:rPr>
                <w:b/>
                <w:iCs/>
                <w:sz w:val="22"/>
                <w:szCs w:val="22"/>
                <w:u w:val="dotted"/>
                <w:lang w:eastAsia="lt-LT"/>
              </w:rPr>
              <w:tab/>
            </w:r>
            <w:r w:rsidRPr="0074283F">
              <w:rPr>
                <w:b/>
                <w:iCs/>
                <w:sz w:val="22"/>
                <w:szCs w:val="22"/>
                <w:u w:val="dotted"/>
                <w:lang w:eastAsia="lt-LT"/>
              </w:rPr>
              <w:tab/>
            </w:r>
            <w:r w:rsidRPr="0074283F">
              <w:rPr>
                <w:b/>
                <w:iCs/>
                <w:sz w:val="22"/>
                <w:szCs w:val="22"/>
                <w:u w:val="dotted"/>
                <w:lang w:eastAsia="lt-LT"/>
              </w:rPr>
              <w:tab/>
            </w:r>
            <w:r w:rsidRPr="0074283F">
              <w:rPr>
                <w:b/>
                <w:iCs/>
                <w:sz w:val="22"/>
                <w:szCs w:val="22"/>
                <w:u w:val="dotted"/>
                <w:lang w:eastAsia="lt-LT"/>
              </w:rPr>
              <w:tab/>
            </w:r>
            <w:r w:rsidRPr="0074283F">
              <w:rPr>
                <w:b/>
                <w:iCs/>
                <w:sz w:val="22"/>
                <w:szCs w:val="22"/>
                <w:u w:val="dotted"/>
                <w:lang w:eastAsia="lt-LT"/>
              </w:rPr>
              <w:tab/>
            </w:r>
          </w:p>
        </w:tc>
        <w:tc>
          <w:tcPr>
            <w:tcW w:w="576" w:type="pct"/>
            <w:tcBorders>
              <w:top w:val="single" w:sz="4" w:space="0" w:color="auto"/>
              <w:left w:val="single" w:sz="4" w:space="0" w:color="auto"/>
              <w:bottom w:val="single" w:sz="4" w:space="0" w:color="auto"/>
              <w:right w:val="single" w:sz="4" w:space="0" w:color="auto"/>
            </w:tcBorders>
            <w:vAlign w:val="center"/>
          </w:tcPr>
          <w:p w14:paraId="4016C030" w14:textId="77777777" w:rsidR="00994AD9" w:rsidRPr="0074283F" w:rsidRDefault="00994AD9" w:rsidP="004F175E">
            <w:pPr>
              <w:widowControl w:val="0"/>
              <w:ind w:left="360"/>
              <w:rPr>
                <w:b/>
                <w:iCs/>
                <w:sz w:val="22"/>
                <w:szCs w:val="22"/>
                <w:lang w:eastAsia="lt-LT"/>
              </w:rPr>
            </w:pPr>
          </w:p>
        </w:tc>
        <w:tc>
          <w:tcPr>
            <w:tcW w:w="476" w:type="pct"/>
            <w:tcBorders>
              <w:top w:val="single" w:sz="4" w:space="0" w:color="auto"/>
              <w:left w:val="single" w:sz="4" w:space="0" w:color="auto"/>
              <w:bottom w:val="single" w:sz="4" w:space="0" w:color="auto"/>
              <w:right w:val="single" w:sz="4" w:space="0" w:color="auto"/>
            </w:tcBorders>
          </w:tcPr>
          <w:p w14:paraId="43D7DA0A" w14:textId="77777777" w:rsidR="00994AD9" w:rsidRPr="0074283F" w:rsidRDefault="00994AD9" w:rsidP="004F175E">
            <w:pPr>
              <w:widowControl w:val="0"/>
              <w:ind w:left="360"/>
              <w:rPr>
                <w:b/>
                <w:iCs/>
                <w:sz w:val="22"/>
                <w:szCs w:val="22"/>
                <w:lang w:eastAsia="lt-LT"/>
              </w:rPr>
            </w:pPr>
          </w:p>
        </w:tc>
        <w:tc>
          <w:tcPr>
            <w:tcW w:w="523" w:type="pct"/>
            <w:tcBorders>
              <w:top w:val="single" w:sz="4" w:space="0" w:color="auto"/>
              <w:left w:val="single" w:sz="4" w:space="0" w:color="auto"/>
              <w:bottom w:val="single" w:sz="4" w:space="0" w:color="auto"/>
              <w:right w:val="single" w:sz="4" w:space="0" w:color="auto"/>
            </w:tcBorders>
          </w:tcPr>
          <w:p w14:paraId="4AD47AFD" w14:textId="77777777" w:rsidR="00994AD9" w:rsidRPr="0074283F" w:rsidRDefault="00994AD9" w:rsidP="004F175E">
            <w:pPr>
              <w:widowControl w:val="0"/>
              <w:ind w:left="360"/>
              <w:rPr>
                <w:b/>
                <w:iCs/>
                <w:sz w:val="22"/>
                <w:szCs w:val="22"/>
                <w:lang w:eastAsia="lt-LT"/>
              </w:rPr>
            </w:pPr>
          </w:p>
        </w:tc>
        <w:tc>
          <w:tcPr>
            <w:tcW w:w="476" w:type="pct"/>
            <w:tcBorders>
              <w:top w:val="single" w:sz="4" w:space="0" w:color="auto"/>
              <w:left w:val="single" w:sz="4" w:space="0" w:color="auto"/>
              <w:bottom w:val="single" w:sz="4" w:space="0" w:color="auto"/>
              <w:right w:val="single" w:sz="4" w:space="0" w:color="auto"/>
            </w:tcBorders>
          </w:tcPr>
          <w:p w14:paraId="547F0F14" w14:textId="77777777" w:rsidR="00994AD9" w:rsidRPr="0074283F" w:rsidRDefault="00994AD9" w:rsidP="004F175E">
            <w:pPr>
              <w:widowControl w:val="0"/>
              <w:ind w:left="360"/>
              <w:rPr>
                <w:b/>
                <w:iCs/>
                <w:sz w:val="22"/>
                <w:szCs w:val="22"/>
                <w:lang w:eastAsia="lt-LT"/>
              </w:rPr>
            </w:pPr>
          </w:p>
        </w:tc>
        <w:tc>
          <w:tcPr>
            <w:tcW w:w="476" w:type="pct"/>
            <w:tcBorders>
              <w:top w:val="single" w:sz="4" w:space="0" w:color="auto"/>
              <w:left w:val="single" w:sz="4" w:space="0" w:color="auto"/>
              <w:bottom w:val="single" w:sz="4" w:space="0" w:color="auto"/>
              <w:right w:val="single" w:sz="4" w:space="0" w:color="auto"/>
            </w:tcBorders>
          </w:tcPr>
          <w:p w14:paraId="297263EF" w14:textId="77777777" w:rsidR="00994AD9" w:rsidRPr="0074283F" w:rsidRDefault="00994AD9" w:rsidP="004F175E">
            <w:pPr>
              <w:widowControl w:val="0"/>
              <w:ind w:left="360"/>
              <w:rPr>
                <w:b/>
                <w:iCs/>
                <w:sz w:val="22"/>
                <w:szCs w:val="22"/>
                <w:lang w:eastAsia="lt-LT"/>
              </w:rPr>
            </w:pPr>
          </w:p>
        </w:tc>
        <w:tc>
          <w:tcPr>
            <w:tcW w:w="1044" w:type="pct"/>
            <w:tcBorders>
              <w:top w:val="single" w:sz="4" w:space="0" w:color="auto"/>
              <w:left w:val="single" w:sz="4" w:space="0" w:color="auto"/>
              <w:bottom w:val="single" w:sz="4" w:space="0" w:color="auto"/>
              <w:right w:val="single" w:sz="4" w:space="0" w:color="auto"/>
            </w:tcBorders>
            <w:vAlign w:val="center"/>
          </w:tcPr>
          <w:p w14:paraId="2470905B" w14:textId="77777777" w:rsidR="00994AD9" w:rsidRPr="0074283F" w:rsidRDefault="00994AD9" w:rsidP="004F175E">
            <w:pPr>
              <w:widowControl w:val="0"/>
              <w:ind w:left="360"/>
              <w:rPr>
                <w:b/>
                <w:iCs/>
                <w:sz w:val="22"/>
                <w:szCs w:val="22"/>
                <w:lang w:eastAsia="lt-LT"/>
              </w:rPr>
            </w:pPr>
          </w:p>
        </w:tc>
      </w:tr>
    </w:tbl>
    <w:p w14:paraId="60A0543E" w14:textId="77777777" w:rsidR="0074283F" w:rsidRDefault="0074283F"/>
    <w:p w14:paraId="1F92E857" w14:textId="77777777" w:rsidR="002B0BAE" w:rsidRDefault="002B0BAE"/>
    <w:p w14:paraId="1EFD9272" w14:textId="77777777" w:rsidR="002B0BAE" w:rsidRDefault="002B0BAE"/>
    <w:p w14:paraId="5D5DAF47" w14:textId="77777777" w:rsidR="002B0BAE" w:rsidRDefault="002B0BAE"/>
    <w:tbl>
      <w:tblPr>
        <w:tblStyle w:val="Lentelstinklelis"/>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7"/>
        <w:gridCol w:w="898"/>
        <w:gridCol w:w="5953"/>
      </w:tblGrid>
      <w:tr w:rsidR="002B0BAE" w14:paraId="38CC09DE" w14:textId="77777777" w:rsidTr="002B0BAE">
        <w:trPr>
          <w:trHeight w:val="143"/>
        </w:trPr>
        <w:tc>
          <w:tcPr>
            <w:tcW w:w="6757" w:type="dxa"/>
            <w:vAlign w:val="center"/>
          </w:tcPr>
          <w:p w14:paraId="52281378" w14:textId="77777777" w:rsidR="002B0BAE" w:rsidRDefault="002B0BAE" w:rsidP="002B0BAE">
            <w:pPr>
              <w:widowControl w:val="0"/>
              <w:jc w:val="center"/>
              <w:outlineLvl w:val="2"/>
              <w:rPr>
                <w:b/>
                <w:szCs w:val="24"/>
                <w:lang w:eastAsia="lt-LT"/>
              </w:rPr>
            </w:pPr>
            <w:r>
              <w:rPr>
                <w:b/>
                <w:szCs w:val="24"/>
                <w:lang w:eastAsia="lt-LT"/>
              </w:rPr>
              <w:t>KONSULTAVIMO PASLAUGŲ GAVĖJAS</w:t>
            </w:r>
          </w:p>
          <w:p w14:paraId="504BD3EA" w14:textId="77777777" w:rsidR="002B0BAE" w:rsidRPr="002B0BAE" w:rsidRDefault="002B0BAE" w:rsidP="002B0BAE">
            <w:pPr>
              <w:widowControl w:val="0"/>
              <w:jc w:val="center"/>
              <w:outlineLvl w:val="2"/>
              <w:rPr>
                <w:b/>
                <w:bCs/>
                <w:szCs w:val="24"/>
                <w:lang w:eastAsia="lt-LT"/>
              </w:rPr>
            </w:pPr>
          </w:p>
        </w:tc>
        <w:tc>
          <w:tcPr>
            <w:tcW w:w="898" w:type="dxa"/>
            <w:vAlign w:val="center"/>
          </w:tcPr>
          <w:p w14:paraId="27864A3B" w14:textId="77777777" w:rsidR="002B0BAE" w:rsidRDefault="002B0BAE" w:rsidP="002B0BAE">
            <w:pPr>
              <w:widowControl w:val="0"/>
              <w:jc w:val="center"/>
              <w:rPr>
                <w:b/>
                <w:szCs w:val="24"/>
                <w:lang w:eastAsia="lt-LT"/>
              </w:rPr>
            </w:pPr>
          </w:p>
        </w:tc>
        <w:tc>
          <w:tcPr>
            <w:tcW w:w="5953" w:type="dxa"/>
            <w:vAlign w:val="center"/>
          </w:tcPr>
          <w:p w14:paraId="4D783F7A" w14:textId="77777777" w:rsidR="002B0BAE" w:rsidRDefault="002B0BAE" w:rsidP="002B0BAE">
            <w:pPr>
              <w:widowControl w:val="0"/>
              <w:jc w:val="center"/>
              <w:rPr>
                <w:b/>
                <w:szCs w:val="24"/>
                <w:lang w:eastAsia="lt-LT"/>
              </w:rPr>
            </w:pPr>
            <w:r>
              <w:rPr>
                <w:b/>
                <w:szCs w:val="24"/>
                <w:lang w:eastAsia="lt-LT"/>
              </w:rPr>
              <w:t>KONSULTAVIMO PASLAUGŲ TEIKĖJAS</w:t>
            </w:r>
          </w:p>
          <w:p w14:paraId="0D6A0EF2" w14:textId="589A0387" w:rsidR="002B0BAE" w:rsidRDefault="002B0BAE" w:rsidP="002B0BAE">
            <w:pPr>
              <w:widowControl w:val="0"/>
              <w:jc w:val="center"/>
              <w:rPr>
                <w:b/>
                <w:szCs w:val="24"/>
                <w:lang w:eastAsia="lt-LT"/>
              </w:rPr>
            </w:pPr>
          </w:p>
        </w:tc>
      </w:tr>
      <w:tr w:rsidR="002B0BAE" w14:paraId="7B08E505" w14:textId="77777777" w:rsidTr="002B0BAE">
        <w:trPr>
          <w:trHeight w:val="280"/>
        </w:trPr>
        <w:tc>
          <w:tcPr>
            <w:tcW w:w="6757" w:type="dxa"/>
            <w:tcBorders>
              <w:bottom w:val="single" w:sz="4" w:space="0" w:color="auto"/>
            </w:tcBorders>
          </w:tcPr>
          <w:p w14:paraId="06A36D15" w14:textId="77777777" w:rsidR="002B0BAE" w:rsidRDefault="002B0BAE" w:rsidP="004F175E">
            <w:pPr>
              <w:widowControl w:val="0"/>
              <w:outlineLvl w:val="2"/>
              <w:rPr>
                <w:b/>
                <w:szCs w:val="24"/>
                <w:lang w:eastAsia="lt-LT"/>
              </w:rPr>
            </w:pPr>
          </w:p>
        </w:tc>
        <w:tc>
          <w:tcPr>
            <w:tcW w:w="898" w:type="dxa"/>
          </w:tcPr>
          <w:p w14:paraId="7A3AC8A5" w14:textId="77777777" w:rsidR="002B0BAE" w:rsidRDefault="002B0BAE" w:rsidP="004F175E">
            <w:pPr>
              <w:widowControl w:val="0"/>
              <w:outlineLvl w:val="2"/>
              <w:rPr>
                <w:b/>
                <w:szCs w:val="24"/>
                <w:lang w:eastAsia="lt-LT"/>
              </w:rPr>
            </w:pPr>
          </w:p>
        </w:tc>
        <w:tc>
          <w:tcPr>
            <w:tcW w:w="5953" w:type="dxa"/>
            <w:tcBorders>
              <w:bottom w:val="single" w:sz="4" w:space="0" w:color="auto"/>
            </w:tcBorders>
          </w:tcPr>
          <w:p w14:paraId="469C7387" w14:textId="69158922" w:rsidR="002B0BAE" w:rsidRDefault="002B0BAE" w:rsidP="004F175E">
            <w:pPr>
              <w:widowControl w:val="0"/>
              <w:outlineLvl w:val="2"/>
              <w:rPr>
                <w:b/>
                <w:szCs w:val="24"/>
                <w:lang w:eastAsia="lt-LT"/>
              </w:rPr>
            </w:pPr>
          </w:p>
        </w:tc>
      </w:tr>
      <w:tr w:rsidR="002B0BAE" w:rsidRPr="002B0BAE" w14:paraId="0EC64FC1" w14:textId="77777777" w:rsidTr="002B0BAE">
        <w:trPr>
          <w:trHeight w:val="267"/>
        </w:trPr>
        <w:tc>
          <w:tcPr>
            <w:tcW w:w="6757" w:type="dxa"/>
            <w:tcBorders>
              <w:top w:val="single" w:sz="4" w:space="0" w:color="auto"/>
            </w:tcBorders>
          </w:tcPr>
          <w:p w14:paraId="1F46EEFF" w14:textId="0396D04B" w:rsidR="002B0BAE" w:rsidRPr="002B0BAE" w:rsidRDefault="002B0BAE" w:rsidP="002B0BAE">
            <w:pPr>
              <w:widowControl w:val="0"/>
              <w:jc w:val="center"/>
              <w:outlineLvl w:val="2"/>
              <w:rPr>
                <w:bCs/>
                <w:sz w:val="22"/>
                <w:szCs w:val="22"/>
                <w:lang w:eastAsia="lt-LT"/>
              </w:rPr>
            </w:pPr>
            <w:r w:rsidRPr="002B0BAE">
              <w:rPr>
                <w:sz w:val="22"/>
                <w:szCs w:val="22"/>
                <w:lang w:eastAsia="lt-LT"/>
              </w:rPr>
              <w:t>Vardas, pavardė (juridinio asmens pavadinimas)</w:t>
            </w:r>
          </w:p>
        </w:tc>
        <w:tc>
          <w:tcPr>
            <w:tcW w:w="898" w:type="dxa"/>
          </w:tcPr>
          <w:p w14:paraId="17430392" w14:textId="77777777" w:rsidR="002B0BAE" w:rsidRPr="002B0BAE" w:rsidRDefault="002B0BAE" w:rsidP="004F175E">
            <w:pPr>
              <w:widowControl w:val="0"/>
              <w:outlineLvl w:val="2"/>
              <w:rPr>
                <w:sz w:val="22"/>
                <w:szCs w:val="22"/>
                <w:lang w:eastAsia="lt-LT"/>
              </w:rPr>
            </w:pPr>
          </w:p>
        </w:tc>
        <w:tc>
          <w:tcPr>
            <w:tcW w:w="5953" w:type="dxa"/>
            <w:tcBorders>
              <w:top w:val="single" w:sz="4" w:space="0" w:color="auto"/>
            </w:tcBorders>
          </w:tcPr>
          <w:p w14:paraId="7F4B81FA" w14:textId="624BF6AC" w:rsidR="002B0BAE" w:rsidRPr="002B0BAE" w:rsidRDefault="002B0BAE" w:rsidP="002B0BAE">
            <w:pPr>
              <w:widowControl w:val="0"/>
              <w:jc w:val="center"/>
              <w:outlineLvl w:val="2"/>
              <w:rPr>
                <w:b/>
                <w:sz w:val="22"/>
                <w:szCs w:val="22"/>
                <w:lang w:eastAsia="lt-LT"/>
              </w:rPr>
            </w:pPr>
            <w:r w:rsidRPr="002B0BAE">
              <w:rPr>
                <w:sz w:val="22"/>
                <w:szCs w:val="22"/>
                <w:lang w:eastAsia="lt-LT"/>
              </w:rPr>
              <w:t>Konsultavimo paslaugų teikėjo pavadinimas</w:t>
            </w:r>
          </w:p>
        </w:tc>
      </w:tr>
      <w:tr w:rsidR="002B0BAE" w14:paraId="3B3287F1" w14:textId="77777777" w:rsidTr="002B0BAE">
        <w:trPr>
          <w:trHeight w:val="280"/>
        </w:trPr>
        <w:tc>
          <w:tcPr>
            <w:tcW w:w="6757" w:type="dxa"/>
            <w:tcBorders>
              <w:bottom w:val="single" w:sz="4" w:space="0" w:color="auto"/>
            </w:tcBorders>
          </w:tcPr>
          <w:p w14:paraId="68EE635F" w14:textId="77777777" w:rsidR="002B0BAE" w:rsidRDefault="002B0BAE" w:rsidP="002B0BAE">
            <w:pPr>
              <w:widowControl w:val="0"/>
              <w:jc w:val="center"/>
              <w:outlineLvl w:val="2"/>
              <w:rPr>
                <w:b/>
                <w:szCs w:val="24"/>
                <w:lang w:eastAsia="lt-LT"/>
              </w:rPr>
            </w:pPr>
          </w:p>
        </w:tc>
        <w:tc>
          <w:tcPr>
            <w:tcW w:w="898" w:type="dxa"/>
          </w:tcPr>
          <w:p w14:paraId="1E3444CB" w14:textId="77777777" w:rsidR="002B0BAE" w:rsidRDefault="002B0BAE" w:rsidP="004F175E">
            <w:pPr>
              <w:widowControl w:val="0"/>
              <w:outlineLvl w:val="2"/>
              <w:rPr>
                <w:b/>
                <w:szCs w:val="24"/>
                <w:lang w:eastAsia="lt-LT"/>
              </w:rPr>
            </w:pPr>
          </w:p>
        </w:tc>
        <w:tc>
          <w:tcPr>
            <w:tcW w:w="5953" w:type="dxa"/>
            <w:tcBorders>
              <w:bottom w:val="single" w:sz="4" w:space="0" w:color="auto"/>
            </w:tcBorders>
          </w:tcPr>
          <w:p w14:paraId="1C671F90" w14:textId="0A73F96B" w:rsidR="002B0BAE" w:rsidRDefault="002B0BAE" w:rsidP="002B0BAE">
            <w:pPr>
              <w:widowControl w:val="0"/>
              <w:jc w:val="center"/>
              <w:outlineLvl w:val="2"/>
              <w:rPr>
                <w:b/>
                <w:szCs w:val="24"/>
                <w:lang w:eastAsia="lt-LT"/>
              </w:rPr>
            </w:pPr>
          </w:p>
        </w:tc>
      </w:tr>
      <w:tr w:rsidR="002B0BAE" w:rsidRPr="002B0BAE" w14:paraId="59C1D9D7" w14:textId="77777777" w:rsidTr="002B0BAE">
        <w:trPr>
          <w:trHeight w:val="280"/>
        </w:trPr>
        <w:tc>
          <w:tcPr>
            <w:tcW w:w="6757" w:type="dxa"/>
            <w:tcBorders>
              <w:top w:val="single" w:sz="4" w:space="0" w:color="auto"/>
            </w:tcBorders>
          </w:tcPr>
          <w:p w14:paraId="1C95FDF9" w14:textId="1A17E0F7" w:rsidR="002B0BAE" w:rsidRPr="002B0BAE" w:rsidRDefault="002B0BAE" w:rsidP="002B0BAE">
            <w:pPr>
              <w:widowControl w:val="0"/>
              <w:jc w:val="center"/>
              <w:outlineLvl w:val="2"/>
              <w:rPr>
                <w:b/>
                <w:sz w:val="22"/>
                <w:szCs w:val="22"/>
                <w:lang w:eastAsia="lt-LT"/>
              </w:rPr>
            </w:pPr>
            <w:r w:rsidRPr="002B0BAE">
              <w:rPr>
                <w:sz w:val="22"/>
                <w:szCs w:val="22"/>
                <w:lang w:eastAsia="lt-LT"/>
              </w:rPr>
              <w:t>(Pareigos)</w:t>
            </w:r>
          </w:p>
        </w:tc>
        <w:tc>
          <w:tcPr>
            <w:tcW w:w="898" w:type="dxa"/>
          </w:tcPr>
          <w:p w14:paraId="307727B3" w14:textId="77777777" w:rsidR="002B0BAE" w:rsidRPr="002B0BAE" w:rsidRDefault="002B0BAE" w:rsidP="004F175E">
            <w:pPr>
              <w:widowControl w:val="0"/>
              <w:outlineLvl w:val="2"/>
              <w:rPr>
                <w:b/>
                <w:sz w:val="22"/>
                <w:szCs w:val="22"/>
                <w:lang w:eastAsia="lt-LT"/>
              </w:rPr>
            </w:pPr>
          </w:p>
        </w:tc>
        <w:tc>
          <w:tcPr>
            <w:tcW w:w="5953" w:type="dxa"/>
            <w:tcBorders>
              <w:top w:val="single" w:sz="4" w:space="0" w:color="auto"/>
            </w:tcBorders>
          </w:tcPr>
          <w:p w14:paraId="413CEFA1" w14:textId="004ABD35" w:rsidR="002B0BAE" w:rsidRPr="002B0BAE" w:rsidRDefault="002B0BAE" w:rsidP="002B0BAE">
            <w:pPr>
              <w:widowControl w:val="0"/>
              <w:jc w:val="center"/>
              <w:outlineLvl w:val="2"/>
              <w:rPr>
                <w:b/>
                <w:sz w:val="22"/>
                <w:szCs w:val="22"/>
                <w:lang w:eastAsia="lt-LT"/>
              </w:rPr>
            </w:pPr>
            <w:r w:rsidRPr="002B0BAE">
              <w:rPr>
                <w:sz w:val="22"/>
                <w:szCs w:val="22"/>
                <w:lang w:eastAsia="lt-LT"/>
              </w:rPr>
              <w:t>(Pareigos)</w:t>
            </w:r>
          </w:p>
        </w:tc>
      </w:tr>
      <w:tr w:rsidR="002B0BAE" w14:paraId="5264301A" w14:textId="77777777" w:rsidTr="002B0BAE">
        <w:trPr>
          <w:trHeight w:val="280"/>
        </w:trPr>
        <w:tc>
          <w:tcPr>
            <w:tcW w:w="6757" w:type="dxa"/>
            <w:tcBorders>
              <w:bottom w:val="single" w:sz="4" w:space="0" w:color="auto"/>
            </w:tcBorders>
          </w:tcPr>
          <w:p w14:paraId="7CCEEB96" w14:textId="6F54384B" w:rsidR="002B0BAE" w:rsidRDefault="002B0BAE" w:rsidP="002B0BAE">
            <w:pPr>
              <w:widowControl w:val="0"/>
              <w:jc w:val="center"/>
              <w:outlineLvl w:val="2"/>
              <w:rPr>
                <w:b/>
                <w:szCs w:val="24"/>
                <w:lang w:eastAsia="lt-LT"/>
              </w:rPr>
            </w:pPr>
          </w:p>
        </w:tc>
        <w:tc>
          <w:tcPr>
            <w:tcW w:w="898" w:type="dxa"/>
          </w:tcPr>
          <w:p w14:paraId="4911A620" w14:textId="77777777" w:rsidR="002B0BAE" w:rsidRDefault="002B0BAE" w:rsidP="004F175E">
            <w:pPr>
              <w:widowControl w:val="0"/>
              <w:outlineLvl w:val="2"/>
              <w:rPr>
                <w:b/>
                <w:szCs w:val="24"/>
                <w:lang w:eastAsia="lt-LT"/>
              </w:rPr>
            </w:pPr>
          </w:p>
        </w:tc>
        <w:tc>
          <w:tcPr>
            <w:tcW w:w="5953" w:type="dxa"/>
            <w:tcBorders>
              <w:bottom w:val="single" w:sz="4" w:space="0" w:color="auto"/>
            </w:tcBorders>
          </w:tcPr>
          <w:p w14:paraId="2930DB92" w14:textId="3D3F8658" w:rsidR="002B0BAE" w:rsidRDefault="002B0BAE" w:rsidP="002B0BAE">
            <w:pPr>
              <w:widowControl w:val="0"/>
              <w:jc w:val="center"/>
              <w:outlineLvl w:val="2"/>
              <w:rPr>
                <w:b/>
                <w:szCs w:val="24"/>
                <w:lang w:eastAsia="lt-LT"/>
              </w:rPr>
            </w:pPr>
          </w:p>
        </w:tc>
      </w:tr>
      <w:tr w:rsidR="002B0BAE" w:rsidRPr="002B0BAE" w14:paraId="4DC1AF3E" w14:textId="77777777" w:rsidTr="002B0BAE">
        <w:trPr>
          <w:trHeight w:val="267"/>
        </w:trPr>
        <w:tc>
          <w:tcPr>
            <w:tcW w:w="6757" w:type="dxa"/>
            <w:tcBorders>
              <w:top w:val="single" w:sz="4" w:space="0" w:color="auto"/>
            </w:tcBorders>
          </w:tcPr>
          <w:p w14:paraId="68963AE5" w14:textId="61239B73" w:rsidR="002B0BAE" w:rsidRPr="002B0BAE" w:rsidRDefault="002B0BAE" w:rsidP="002B0BAE">
            <w:pPr>
              <w:widowControl w:val="0"/>
              <w:jc w:val="center"/>
              <w:rPr>
                <w:b/>
                <w:sz w:val="22"/>
                <w:szCs w:val="22"/>
                <w:lang w:eastAsia="lt-LT"/>
              </w:rPr>
            </w:pPr>
            <w:r w:rsidRPr="002B0BAE">
              <w:rPr>
                <w:sz w:val="22"/>
                <w:szCs w:val="22"/>
                <w:lang w:eastAsia="lt-LT"/>
              </w:rPr>
              <w:t>(Parašas)</w:t>
            </w:r>
          </w:p>
        </w:tc>
        <w:tc>
          <w:tcPr>
            <w:tcW w:w="898" w:type="dxa"/>
          </w:tcPr>
          <w:p w14:paraId="15D91C9D" w14:textId="77777777" w:rsidR="002B0BAE" w:rsidRPr="002B0BAE" w:rsidRDefault="002B0BAE" w:rsidP="004F175E">
            <w:pPr>
              <w:widowControl w:val="0"/>
              <w:outlineLvl w:val="2"/>
              <w:rPr>
                <w:b/>
                <w:sz w:val="22"/>
                <w:szCs w:val="22"/>
                <w:lang w:eastAsia="lt-LT"/>
              </w:rPr>
            </w:pPr>
          </w:p>
        </w:tc>
        <w:tc>
          <w:tcPr>
            <w:tcW w:w="5953" w:type="dxa"/>
            <w:tcBorders>
              <w:top w:val="single" w:sz="4" w:space="0" w:color="auto"/>
            </w:tcBorders>
          </w:tcPr>
          <w:p w14:paraId="665E6125" w14:textId="5D76E743" w:rsidR="002B0BAE" w:rsidRPr="002B0BAE" w:rsidRDefault="002B0BAE" w:rsidP="002B0BAE">
            <w:pPr>
              <w:widowControl w:val="0"/>
              <w:jc w:val="center"/>
              <w:rPr>
                <w:b/>
                <w:sz w:val="22"/>
                <w:szCs w:val="22"/>
                <w:lang w:eastAsia="lt-LT"/>
              </w:rPr>
            </w:pPr>
            <w:r w:rsidRPr="002B0BAE">
              <w:rPr>
                <w:sz w:val="22"/>
                <w:szCs w:val="22"/>
                <w:lang w:eastAsia="lt-LT"/>
              </w:rPr>
              <w:t>(Parašas)</w:t>
            </w:r>
          </w:p>
        </w:tc>
      </w:tr>
      <w:tr w:rsidR="002B0BAE" w:rsidRPr="002B0BAE" w14:paraId="48FFFD1F" w14:textId="77777777" w:rsidTr="002B0BAE">
        <w:trPr>
          <w:trHeight w:val="267"/>
        </w:trPr>
        <w:tc>
          <w:tcPr>
            <w:tcW w:w="6757" w:type="dxa"/>
            <w:tcBorders>
              <w:bottom w:val="single" w:sz="4" w:space="0" w:color="auto"/>
            </w:tcBorders>
          </w:tcPr>
          <w:p w14:paraId="744C0EFB" w14:textId="77777777" w:rsidR="002B0BAE" w:rsidRPr="002B0BAE" w:rsidRDefault="002B0BAE" w:rsidP="002B0BAE">
            <w:pPr>
              <w:widowControl w:val="0"/>
              <w:jc w:val="center"/>
              <w:rPr>
                <w:sz w:val="22"/>
                <w:szCs w:val="22"/>
                <w:lang w:eastAsia="lt-LT"/>
              </w:rPr>
            </w:pPr>
          </w:p>
        </w:tc>
        <w:tc>
          <w:tcPr>
            <w:tcW w:w="898" w:type="dxa"/>
          </w:tcPr>
          <w:p w14:paraId="24E79FC2" w14:textId="77777777" w:rsidR="002B0BAE" w:rsidRPr="002B0BAE" w:rsidRDefault="002B0BAE" w:rsidP="004F175E">
            <w:pPr>
              <w:widowControl w:val="0"/>
              <w:outlineLvl w:val="2"/>
              <w:rPr>
                <w:b/>
                <w:sz w:val="22"/>
                <w:szCs w:val="22"/>
                <w:lang w:eastAsia="lt-LT"/>
              </w:rPr>
            </w:pPr>
          </w:p>
        </w:tc>
        <w:tc>
          <w:tcPr>
            <w:tcW w:w="5953" w:type="dxa"/>
            <w:tcBorders>
              <w:bottom w:val="single" w:sz="4" w:space="0" w:color="auto"/>
            </w:tcBorders>
          </w:tcPr>
          <w:p w14:paraId="64E89098" w14:textId="77777777" w:rsidR="002B0BAE" w:rsidRPr="002B0BAE" w:rsidRDefault="002B0BAE" w:rsidP="002B0BAE">
            <w:pPr>
              <w:widowControl w:val="0"/>
              <w:jc w:val="center"/>
              <w:rPr>
                <w:sz w:val="22"/>
                <w:szCs w:val="22"/>
                <w:lang w:eastAsia="lt-LT"/>
              </w:rPr>
            </w:pPr>
          </w:p>
        </w:tc>
      </w:tr>
      <w:tr w:rsidR="002B0BAE" w14:paraId="0EC563EF" w14:textId="77777777" w:rsidTr="002B0BAE">
        <w:trPr>
          <w:trHeight w:val="267"/>
        </w:trPr>
        <w:tc>
          <w:tcPr>
            <w:tcW w:w="6757" w:type="dxa"/>
            <w:tcBorders>
              <w:top w:val="single" w:sz="4" w:space="0" w:color="auto"/>
            </w:tcBorders>
          </w:tcPr>
          <w:p w14:paraId="52D8FA86" w14:textId="61535445" w:rsidR="002B0BAE" w:rsidRDefault="002B0BAE" w:rsidP="002B0BAE">
            <w:pPr>
              <w:widowControl w:val="0"/>
              <w:jc w:val="center"/>
              <w:rPr>
                <w:szCs w:val="24"/>
                <w:lang w:eastAsia="lt-LT"/>
              </w:rPr>
            </w:pPr>
            <w:r>
              <w:rPr>
                <w:szCs w:val="24"/>
                <w:lang w:eastAsia="lt-LT"/>
              </w:rPr>
              <w:t>(Vardas, pavardė)</w:t>
            </w:r>
          </w:p>
        </w:tc>
        <w:tc>
          <w:tcPr>
            <w:tcW w:w="898" w:type="dxa"/>
          </w:tcPr>
          <w:p w14:paraId="690FCD1B" w14:textId="77777777" w:rsidR="002B0BAE" w:rsidRDefault="002B0BAE" w:rsidP="004F175E">
            <w:pPr>
              <w:widowControl w:val="0"/>
              <w:outlineLvl w:val="2"/>
              <w:rPr>
                <w:b/>
                <w:szCs w:val="24"/>
                <w:lang w:eastAsia="lt-LT"/>
              </w:rPr>
            </w:pPr>
          </w:p>
        </w:tc>
        <w:tc>
          <w:tcPr>
            <w:tcW w:w="5953" w:type="dxa"/>
            <w:tcBorders>
              <w:top w:val="single" w:sz="4" w:space="0" w:color="auto"/>
            </w:tcBorders>
          </w:tcPr>
          <w:p w14:paraId="1E3C6A44" w14:textId="54D4C46A" w:rsidR="002B0BAE" w:rsidRDefault="002B0BAE" w:rsidP="002B0BAE">
            <w:pPr>
              <w:widowControl w:val="0"/>
              <w:jc w:val="center"/>
              <w:rPr>
                <w:szCs w:val="24"/>
                <w:lang w:eastAsia="lt-LT"/>
              </w:rPr>
            </w:pPr>
            <w:r>
              <w:rPr>
                <w:szCs w:val="24"/>
                <w:lang w:eastAsia="lt-LT"/>
              </w:rPr>
              <w:t>(Vardas, pavardė)</w:t>
            </w:r>
          </w:p>
        </w:tc>
      </w:tr>
    </w:tbl>
    <w:p w14:paraId="02038866" w14:textId="77777777" w:rsidR="002B0BAE" w:rsidRDefault="002B0BAE"/>
    <w:p w14:paraId="143886A1" w14:textId="77777777" w:rsidR="002B0BAE" w:rsidRDefault="002B0BAE"/>
    <w:p w14:paraId="03E8F5C5" w14:textId="77777777" w:rsidR="002B0BAE" w:rsidRDefault="002B0BAE"/>
    <w:p w14:paraId="350E3CF7" w14:textId="77777777" w:rsidR="00994AD9" w:rsidRDefault="00994AD9" w:rsidP="00994AD9">
      <w:pPr>
        <w:overflowPunct w:val="0"/>
        <w:jc w:val="center"/>
        <w:textAlignment w:val="baseline"/>
        <w:rPr>
          <w:szCs w:val="24"/>
        </w:rPr>
      </w:pPr>
      <w:r>
        <w:rPr>
          <w:szCs w:val="24"/>
        </w:rPr>
        <w:t>______________________</w:t>
      </w:r>
    </w:p>
    <w:p w14:paraId="58B12177" w14:textId="77777777" w:rsidR="00FD1324" w:rsidRPr="00D93BD3" w:rsidRDefault="00FD1324">
      <w:pPr>
        <w:rPr>
          <w:szCs w:val="24"/>
        </w:rPr>
      </w:pPr>
    </w:p>
    <w:sectPr w:rsidR="00FD1324" w:rsidRPr="00D93BD3" w:rsidSect="002B0BA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737CD"/>
    <w:multiLevelType w:val="hybridMultilevel"/>
    <w:tmpl w:val="ABE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99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03"/>
    <w:rsid w:val="00004BD8"/>
    <w:rsid w:val="00150C52"/>
    <w:rsid w:val="002B0BAE"/>
    <w:rsid w:val="0036138D"/>
    <w:rsid w:val="003E0B38"/>
    <w:rsid w:val="00433B51"/>
    <w:rsid w:val="0074283F"/>
    <w:rsid w:val="00994AD9"/>
    <w:rsid w:val="009F30FC"/>
    <w:rsid w:val="00A03184"/>
    <w:rsid w:val="00B673AC"/>
    <w:rsid w:val="00D93BD3"/>
    <w:rsid w:val="00DF3003"/>
    <w:rsid w:val="00FD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09F287F9"/>
  <w15:chartTrackingRefBased/>
  <w15:docId w15:val="{E8251FCC-F1F9-466F-BCD6-B279A973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3003"/>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unhideWhenUsed/>
    <w:rsid w:val="0074283F"/>
    <w:rPr>
      <w:sz w:val="20"/>
    </w:rPr>
  </w:style>
  <w:style w:type="character" w:customStyle="1" w:styleId="KomentarotekstasDiagrama">
    <w:name w:val="Komentaro tekstas Diagrama"/>
    <w:basedOn w:val="Numatytasispastraiposriftas"/>
    <w:link w:val="Komentarotekstas"/>
    <w:uiPriority w:val="99"/>
    <w:rsid w:val="0074283F"/>
    <w:rPr>
      <w:rFonts w:ascii="Times New Roman" w:eastAsia="Times New Roman" w:hAnsi="Times New Roman" w:cs="Times New Roman"/>
      <w:kern w:val="0"/>
      <w:sz w:val="20"/>
      <w:szCs w:val="20"/>
      <w:lang w:val="lt-LT"/>
      <w14:ligatures w14:val="none"/>
    </w:rPr>
  </w:style>
  <w:style w:type="character" w:styleId="Komentaronuoroda">
    <w:name w:val="annotation reference"/>
    <w:basedOn w:val="Numatytasispastraiposriftas"/>
    <w:uiPriority w:val="99"/>
    <w:semiHidden/>
    <w:unhideWhenUsed/>
    <w:rsid w:val="0074283F"/>
    <w:rPr>
      <w:sz w:val="16"/>
      <w:szCs w:val="16"/>
    </w:rPr>
  </w:style>
  <w:style w:type="paragraph" w:styleId="Sraopastraipa">
    <w:name w:val="List Paragraph"/>
    <w:basedOn w:val="prastasis"/>
    <w:uiPriority w:val="34"/>
    <w:qFormat/>
    <w:rsid w:val="0074283F"/>
    <w:pPr>
      <w:ind w:left="720"/>
      <w:contextualSpacing/>
    </w:pPr>
  </w:style>
  <w:style w:type="table" w:styleId="Lentelstinklelis">
    <w:name w:val="Table Grid"/>
    <w:basedOn w:val="prastojilentel"/>
    <w:uiPriority w:val="39"/>
    <w:rsid w:val="002B0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ABD90-C6E0-4439-9425-2AA2E1DC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2546</Words>
  <Characters>14518</Characters>
  <Application>Microsoft Office Word</Application>
  <DocSecurity>0</DocSecurity>
  <Lines>120</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Čiplienė</dc:creator>
  <cp:keywords/>
  <dc:description/>
  <cp:lastModifiedBy>Aušra Čiplienė</cp:lastModifiedBy>
  <cp:revision>8</cp:revision>
  <dcterms:created xsi:type="dcterms:W3CDTF">2023-09-20T11:22:00Z</dcterms:created>
  <dcterms:modified xsi:type="dcterms:W3CDTF">2023-10-11T08:48:00Z</dcterms:modified>
</cp:coreProperties>
</file>